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CF" w:rsidRDefault="005705CF" w:rsidP="00692C2C">
      <w:pPr>
        <w:autoSpaceDE w:val="0"/>
        <w:autoSpaceDN w:val="0"/>
        <w:adjustRightInd w:val="0"/>
        <w:spacing w:after="60" w:line="240" w:lineRule="auto"/>
        <w:jc w:val="both"/>
        <w:rPr>
          <w:rFonts w:ascii="SassoonPrimaryInfant" w:eastAsia="Times New Roman" w:hAnsi="SassoonPrimaryInfant" w:cs="Arial"/>
          <w:b/>
          <w:color w:val="000000"/>
          <w:sz w:val="24"/>
          <w:szCs w:val="24"/>
          <w:lang w:eastAsia="en-GB"/>
        </w:rPr>
      </w:pPr>
    </w:p>
    <w:p w:rsidR="005705CF" w:rsidRDefault="005705CF" w:rsidP="00692C2C">
      <w:pPr>
        <w:autoSpaceDE w:val="0"/>
        <w:autoSpaceDN w:val="0"/>
        <w:adjustRightInd w:val="0"/>
        <w:spacing w:after="60" w:line="240" w:lineRule="auto"/>
        <w:jc w:val="both"/>
        <w:rPr>
          <w:rFonts w:ascii="SassoonPrimaryInfant" w:eastAsia="Times New Roman" w:hAnsi="SassoonPrimaryInfant" w:cs="Arial"/>
          <w:b/>
          <w:color w:val="000000"/>
          <w:sz w:val="24"/>
          <w:szCs w:val="24"/>
          <w:lang w:eastAsia="en-GB"/>
        </w:rPr>
      </w:pPr>
    </w:p>
    <w:p w:rsidR="005705CF" w:rsidRDefault="005705CF" w:rsidP="00692C2C">
      <w:pPr>
        <w:autoSpaceDE w:val="0"/>
        <w:autoSpaceDN w:val="0"/>
        <w:adjustRightInd w:val="0"/>
        <w:spacing w:after="60" w:line="240" w:lineRule="auto"/>
        <w:jc w:val="both"/>
        <w:rPr>
          <w:rFonts w:ascii="SassoonPrimaryInfant" w:eastAsia="Times New Roman" w:hAnsi="SassoonPrimaryInfant" w:cs="Arial"/>
          <w:b/>
          <w:color w:val="000000"/>
          <w:sz w:val="24"/>
          <w:szCs w:val="24"/>
          <w:lang w:eastAsia="en-GB"/>
        </w:rPr>
      </w:pPr>
    </w:p>
    <w:p w:rsidR="005705CF" w:rsidRDefault="000212F5" w:rsidP="00692C2C">
      <w:pPr>
        <w:autoSpaceDE w:val="0"/>
        <w:autoSpaceDN w:val="0"/>
        <w:adjustRightInd w:val="0"/>
        <w:spacing w:after="60" w:line="240" w:lineRule="auto"/>
        <w:jc w:val="both"/>
        <w:rPr>
          <w:rFonts w:ascii="SassoonPrimaryInfant" w:eastAsia="Times New Roman" w:hAnsi="SassoonPrimaryInfant" w:cs="Arial"/>
          <w:b/>
          <w:color w:val="000000"/>
          <w:sz w:val="24"/>
          <w:szCs w:val="24"/>
          <w:lang w:eastAsia="en-GB"/>
        </w:rPr>
      </w:pPr>
      <w:r>
        <w:rPr>
          <w:noProof/>
          <w:lang w:eastAsia="en-GB"/>
        </w:rPr>
        <w:drawing>
          <wp:inline distT="0" distB="0" distL="0" distR="0" wp14:anchorId="7D72B1A9" wp14:editId="64B6ECE9">
            <wp:extent cx="5705475" cy="1695450"/>
            <wp:effectExtent l="0" t="0" r="9525" b="0"/>
            <wp:docPr id="3" name="Picture 0" descr="front banner.png"/>
            <wp:cNvGraphicFramePr/>
            <a:graphic xmlns:a="http://schemas.openxmlformats.org/drawingml/2006/main">
              <a:graphicData uri="http://schemas.openxmlformats.org/drawingml/2006/picture">
                <pic:pic xmlns:pic="http://schemas.openxmlformats.org/drawingml/2006/picture">
                  <pic:nvPicPr>
                    <pic:cNvPr id="3" name="Picture 0" descr="front banner.png"/>
                    <pic:cNvPicPr/>
                  </pic:nvPicPr>
                  <pic:blipFill>
                    <a:blip r:embed="rId5" cstate="print"/>
                    <a:stretch>
                      <a:fillRect/>
                    </a:stretch>
                  </pic:blipFill>
                  <pic:spPr>
                    <a:xfrm>
                      <a:off x="0" y="0"/>
                      <a:ext cx="5705475" cy="1695450"/>
                    </a:xfrm>
                    <a:prstGeom prst="rect">
                      <a:avLst/>
                    </a:prstGeom>
                  </pic:spPr>
                </pic:pic>
              </a:graphicData>
            </a:graphic>
          </wp:inline>
        </w:drawing>
      </w:r>
    </w:p>
    <w:p w:rsidR="005705CF" w:rsidRDefault="005705CF" w:rsidP="00692C2C">
      <w:pPr>
        <w:autoSpaceDE w:val="0"/>
        <w:autoSpaceDN w:val="0"/>
        <w:adjustRightInd w:val="0"/>
        <w:spacing w:after="60" w:line="240" w:lineRule="auto"/>
        <w:jc w:val="both"/>
        <w:rPr>
          <w:rFonts w:ascii="SassoonPrimaryInfant" w:eastAsia="Times New Roman" w:hAnsi="SassoonPrimaryInfant" w:cs="Arial"/>
          <w:b/>
          <w:color w:val="000000"/>
          <w:sz w:val="24"/>
          <w:szCs w:val="24"/>
          <w:lang w:eastAsia="en-GB"/>
        </w:rPr>
      </w:pPr>
    </w:p>
    <w:p w:rsidR="005705CF" w:rsidRPr="000212F5" w:rsidRDefault="000212F5" w:rsidP="000212F5">
      <w:pPr>
        <w:autoSpaceDE w:val="0"/>
        <w:autoSpaceDN w:val="0"/>
        <w:adjustRightInd w:val="0"/>
        <w:spacing w:after="60" w:line="240" w:lineRule="auto"/>
        <w:jc w:val="center"/>
        <w:rPr>
          <w:rFonts w:ascii="SassoonPrimaryInfant" w:eastAsia="Times New Roman" w:hAnsi="SassoonPrimaryInfant" w:cs="Arial"/>
          <w:b/>
          <w:color w:val="000000"/>
          <w:sz w:val="32"/>
          <w:szCs w:val="32"/>
          <w:lang w:eastAsia="en-GB"/>
        </w:rPr>
      </w:pPr>
      <w:proofErr w:type="spellStart"/>
      <w:r w:rsidRPr="000212F5">
        <w:rPr>
          <w:rFonts w:ascii="SassoonPrimaryInfant" w:eastAsia="Times New Roman" w:hAnsi="SassoonPrimaryInfant" w:cs="Arial"/>
          <w:b/>
          <w:color w:val="000000"/>
          <w:sz w:val="32"/>
          <w:szCs w:val="32"/>
          <w:lang w:eastAsia="en-GB"/>
        </w:rPr>
        <w:t>St.Paul’</w:t>
      </w:r>
      <w:r>
        <w:rPr>
          <w:rFonts w:ascii="SassoonPrimaryInfant" w:eastAsia="Times New Roman" w:hAnsi="SassoonPrimaryInfant" w:cs="Arial"/>
          <w:b/>
          <w:color w:val="000000"/>
          <w:sz w:val="32"/>
          <w:szCs w:val="32"/>
          <w:lang w:eastAsia="en-GB"/>
        </w:rPr>
        <w:t>s</w:t>
      </w:r>
      <w:proofErr w:type="spellEnd"/>
      <w:r>
        <w:rPr>
          <w:rFonts w:ascii="SassoonPrimaryInfant" w:eastAsia="Times New Roman" w:hAnsi="SassoonPrimaryInfant" w:cs="Arial"/>
          <w:b/>
          <w:color w:val="000000"/>
          <w:sz w:val="32"/>
          <w:szCs w:val="32"/>
          <w:lang w:eastAsia="en-GB"/>
        </w:rPr>
        <w:t xml:space="preserve"> Church of England P</w:t>
      </w:r>
      <w:r w:rsidRPr="000212F5">
        <w:rPr>
          <w:rFonts w:ascii="SassoonPrimaryInfant" w:eastAsia="Times New Roman" w:hAnsi="SassoonPrimaryInfant" w:cs="Arial"/>
          <w:b/>
          <w:color w:val="000000"/>
          <w:sz w:val="32"/>
          <w:szCs w:val="32"/>
          <w:lang w:eastAsia="en-GB"/>
        </w:rPr>
        <w:t>rimary School</w:t>
      </w:r>
    </w:p>
    <w:p w:rsidR="005705CF" w:rsidRDefault="005705CF" w:rsidP="00692C2C">
      <w:pPr>
        <w:autoSpaceDE w:val="0"/>
        <w:autoSpaceDN w:val="0"/>
        <w:adjustRightInd w:val="0"/>
        <w:spacing w:after="60" w:line="240" w:lineRule="auto"/>
        <w:jc w:val="both"/>
        <w:rPr>
          <w:rFonts w:ascii="SassoonPrimaryInfant" w:eastAsia="Times New Roman" w:hAnsi="SassoonPrimaryInfant" w:cs="Arial"/>
          <w:b/>
          <w:color w:val="000000"/>
          <w:sz w:val="24"/>
          <w:szCs w:val="24"/>
          <w:lang w:eastAsia="en-GB"/>
        </w:rPr>
      </w:pPr>
    </w:p>
    <w:p w:rsidR="00692C2C" w:rsidRPr="000212F5" w:rsidRDefault="00692C2C" w:rsidP="000212F5">
      <w:pPr>
        <w:autoSpaceDE w:val="0"/>
        <w:autoSpaceDN w:val="0"/>
        <w:adjustRightInd w:val="0"/>
        <w:spacing w:after="60" w:line="240" w:lineRule="auto"/>
        <w:jc w:val="center"/>
        <w:rPr>
          <w:rFonts w:ascii="SassoonPrimaryInfant" w:eastAsia="Times New Roman" w:hAnsi="SassoonPrimaryInfant" w:cs="Arial"/>
          <w:sz w:val="28"/>
          <w:szCs w:val="28"/>
          <w:u w:val="single"/>
          <w:lang w:eastAsia="en-GB"/>
        </w:rPr>
      </w:pPr>
      <w:r w:rsidRPr="000212F5">
        <w:rPr>
          <w:rFonts w:ascii="SassoonPrimaryInfant" w:eastAsia="Times New Roman" w:hAnsi="SassoonPrimaryInfant" w:cs="Arial"/>
          <w:b/>
          <w:color w:val="000000"/>
          <w:sz w:val="28"/>
          <w:szCs w:val="28"/>
          <w:u w:val="single"/>
          <w:lang w:eastAsia="en-GB"/>
        </w:rPr>
        <w:t>Peer on Peer abuse</w:t>
      </w:r>
      <w:r w:rsidR="000212F5" w:rsidRPr="000212F5">
        <w:rPr>
          <w:rFonts w:ascii="SassoonPrimaryInfant" w:eastAsia="Times New Roman" w:hAnsi="SassoonPrimaryInfant" w:cs="Arial"/>
          <w:b/>
          <w:color w:val="000000"/>
          <w:sz w:val="28"/>
          <w:szCs w:val="28"/>
          <w:u w:val="single"/>
          <w:lang w:eastAsia="en-GB"/>
        </w:rPr>
        <w:t xml:space="preserve"> Policy</w:t>
      </w:r>
    </w:p>
    <w:p w:rsidR="00692C2C" w:rsidRPr="00692C2C" w:rsidRDefault="00692C2C" w:rsidP="00692C2C">
      <w:pPr>
        <w:spacing w:after="0" w:line="240" w:lineRule="auto"/>
        <w:jc w:val="both"/>
        <w:rPr>
          <w:rFonts w:ascii="SassoonPrimaryInfant" w:eastAsia="Times New Roman" w:hAnsi="SassoonPrimaryInfant" w:cs="Arial"/>
          <w:b/>
          <w:sz w:val="24"/>
          <w:szCs w:val="24"/>
          <w:lang w:eastAsia="en-GB"/>
        </w:rPr>
      </w:pPr>
    </w:p>
    <w:p w:rsidR="00692C2C" w:rsidRPr="00692C2C" w:rsidRDefault="00692C2C" w:rsidP="00692C2C">
      <w:pPr>
        <w:keepNext/>
        <w:keepLines/>
        <w:shd w:val="clear" w:color="auto" w:fill="FFFFFF"/>
        <w:spacing w:before="200" w:after="0" w:line="20" w:lineRule="atLeast"/>
        <w:outlineLvl w:val="1"/>
        <w:rPr>
          <w:rFonts w:ascii="SassoonPrimaryInfant" w:eastAsia="Times New Roman" w:hAnsi="SassoonPrimaryInfant" w:cs="Arial"/>
          <w:b/>
          <w:color w:val="000000" w:themeColor="text1"/>
          <w:sz w:val="26"/>
          <w:szCs w:val="24"/>
          <w:lang w:eastAsia="en-GB"/>
        </w:rPr>
      </w:pPr>
      <w:r w:rsidRPr="00692C2C">
        <w:rPr>
          <w:rFonts w:ascii="SassoonPrimaryInfant" w:eastAsia="Times New Roman" w:hAnsi="SassoonPrimaryInfant" w:cs="Arial"/>
          <w:b/>
          <w:bCs/>
          <w:color w:val="000000" w:themeColor="text1"/>
          <w:sz w:val="26"/>
          <w:szCs w:val="24"/>
          <w:lang w:eastAsia="en-GB"/>
        </w:rPr>
        <w:t>D</w:t>
      </w:r>
      <w:r w:rsidRPr="00692C2C">
        <w:rPr>
          <w:rFonts w:ascii="SassoonPrimaryInfant" w:eastAsia="Times New Roman" w:hAnsi="SassoonPrimaryInfant" w:cs="Arial"/>
          <w:b/>
          <w:color w:val="000000" w:themeColor="text1"/>
          <w:sz w:val="26"/>
          <w:szCs w:val="24"/>
          <w:lang w:eastAsia="en-GB"/>
        </w:rPr>
        <w:t>efinition</w:t>
      </w:r>
    </w:p>
    <w:p w:rsidR="00692C2C" w:rsidRPr="00692C2C" w:rsidRDefault="00692C2C" w:rsidP="00692C2C">
      <w:pPr>
        <w:spacing w:after="0" w:line="240" w:lineRule="auto"/>
        <w:rPr>
          <w:rFonts w:ascii="SassoonPrimaryInfant" w:eastAsia="Times New Roman" w:hAnsi="SassoonPrimaryInfant" w:cs="Arial"/>
          <w:sz w:val="24"/>
          <w:szCs w:val="24"/>
          <w:lang w:eastAsia="en-GB"/>
        </w:rPr>
      </w:pPr>
    </w:p>
    <w:p w:rsidR="00692C2C" w:rsidRPr="00692C2C" w:rsidRDefault="00692C2C" w:rsidP="00692C2C">
      <w:pPr>
        <w:shd w:val="clear" w:color="auto" w:fill="FFFFFF"/>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 xml:space="preserve">There is no clear boundary between incidents that should be regarded as abusive and incidents that are more properly dealt with as bullying, sexual experimentation etc.  This is a matter of professional judgement. </w:t>
      </w:r>
    </w:p>
    <w:p w:rsidR="00692C2C" w:rsidRPr="00692C2C" w:rsidRDefault="00692C2C" w:rsidP="00692C2C">
      <w:pPr>
        <w:shd w:val="clear" w:color="auto" w:fill="FFFFFF"/>
        <w:spacing w:after="0" w:line="20" w:lineRule="atLeast"/>
        <w:rPr>
          <w:rFonts w:ascii="SassoonPrimaryInfant" w:eastAsia="Times New Roman" w:hAnsi="SassoonPrimaryInfant" w:cs="Arial"/>
          <w:sz w:val="24"/>
          <w:szCs w:val="24"/>
          <w:lang w:eastAsia="en-GB"/>
        </w:rPr>
      </w:pPr>
    </w:p>
    <w:p w:rsidR="00692C2C" w:rsidRPr="00692C2C" w:rsidRDefault="00692C2C" w:rsidP="00692C2C">
      <w:pPr>
        <w:shd w:val="clear" w:color="auto" w:fill="FFFFFF"/>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rsidR="00692C2C" w:rsidRPr="00692C2C" w:rsidRDefault="00692C2C" w:rsidP="00692C2C">
      <w:pPr>
        <w:shd w:val="clear" w:color="auto" w:fill="FFFFFF"/>
        <w:spacing w:after="0" w:line="20" w:lineRule="atLeast"/>
        <w:rPr>
          <w:rFonts w:ascii="SassoonPrimaryInfant" w:eastAsia="Times New Roman" w:hAnsi="SassoonPrimaryInfant" w:cs="Arial"/>
          <w:sz w:val="24"/>
          <w:szCs w:val="24"/>
          <w:lang w:eastAsia="en-GB"/>
        </w:rPr>
      </w:pPr>
    </w:p>
    <w:p w:rsidR="00692C2C" w:rsidRPr="00692C2C" w:rsidRDefault="00692C2C" w:rsidP="00692C2C">
      <w:pPr>
        <w:numPr>
          <w:ilvl w:val="0"/>
          <w:numId w:val="1"/>
        </w:numPr>
        <w:shd w:val="clear" w:color="auto" w:fill="FFFFFF"/>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There is a large difference in power (for example age, size, ability, development) between the young people concerned; or</w:t>
      </w:r>
    </w:p>
    <w:p w:rsidR="00692C2C" w:rsidRPr="00692C2C" w:rsidRDefault="00692C2C" w:rsidP="00692C2C">
      <w:pPr>
        <w:numPr>
          <w:ilvl w:val="0"/>
          <w:numId w:val="1"/>
        </w:numPr>
        <w:shd w:val="clear" w:color="auto" w:fill="FFFFFF"/>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The perpetrator has repeatedly tried to harm one or more other children; or</w:t>
      </w:r>
    </w:p>
    <w:p w:rsidR="00692C2C" w:rsidRPr="00692C2C" w:rsidRDefault="00692C2C" w:rsidP="00692C2C">
      <w:pPr>
        <w:numPr>
          <w:ilvl w:val="0"/>
          <w:numId w:val="1"/>
        </w:numPr>
        <w:shd w:val="clear" w:color="auto" w:fill="FFFFFF"/>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 xml:space="preserve">There are concerns about the intention of the alleged young person. </w:t>
      </w:r>
    </w:p>
    <w:p w:rsidR="00692C2C" w:rsidRPr="00692C2C" w:rsidRDefault="00692C2C" w:rsidP="00692C2C">
      <w:pPr>
        <w:shd w:val="clear" w:color="auto" w:fill="FFFFFF"/>
        <w:spacing w:after="0" w:line="20" w:lineRule="atLeast"/>
        <w:rPr>
          <w:rFonts w:ascii="SassoonPrimaryInfant" w:eastAsia="Times New Roman" w:hAnsi="SassoonPrimaryInfant" w:cs="Arial"/>
          <w:sz w:val="24"/>
          <w:szCs w:val="24"/>
          <w:lang w:eastAsia="en-GB"/>
        </w:rPr>
      </w:pPr>
    </w:p>
    <w:p w:rsidR="00692C2C" w:rsidRPr="00692C2C" w:rsidRDefault="00692C2C" w:rsidP="00692C2C">
      <w:pPr>
        <w:spacing w:after="0" w:line="320" w:lineRule="exact"/>
        <w:rPr>
          <w:rFonts w:ascii="SassoonPrimaryInfant" w:eastAsia="Times New Roman" w:hAnsi="SassoonPrimaryInfant" w:cs="Times New Roman"/>
          <w:b/>
          <w:sz w:val="20"/>
          <w:szCs w:val="20"/>
          <w:u w:val="single"/>
          <w:lang w:eastAsia="en-GB"/>
        </w:rPr>
      </w:pPr>
      <w:r w:rsidRPr="00692C2C">
        <w:rPr>
          <w:rFonts w:ascii="SassoonPrimaryInfant" w:eastAsia="Times New Roman" w:hAnsi="SassoonPrimaryInfant" w:cs="Arial"/>
          <w:sz w:val="24"/>
          <w:szCs w:val="24"/>
          <w:lang w:eastAsia="en-GB"/>
        </w:rPr>
        <w:t xml:space="preserve">If the evidence suggests that there was an intention to cause severe harm to the victim, this should be regarded as abusive whether or not severe harm was actually caused. </w:t>
      </w:r>
      <w:r w:rsidRPr="00692C2C">
        <w:rPr>
          <w:rFonts w:ascii="SassoonPrimaryInfant" w:eastAsia="Times New Roman" w:hAnsi="SassoonPrimaryInfant" w:cs="Times New Roman"/>
          <w:b/>
          <w:sz w:val="20"/>
          <w:szCs w:val="20"/>
          <w:u w:val="single"/>
          <w:lang w:eastAsia="en-GB"/>
        </w:rPr>
        <w:t xml:space="preserve"> </w:t>
      </w:r>
    </w:p>
    <w:p w:rsidR="00692C2C" w:rsidRPr="00692C2C" w:rsidRDefault="00692C2C" w:rsidP="00692C2C">
      <w:pPr>
        <w:spacing w:after="0" w:line="240" w:lineRule="auto"/>
        <w:rPr>
          <w:rFonts w:ascii="SassoonPrimaryInfant" w:eastAsia="Times New Roman" w:hAnsi="SassoonPrimaryInfant" w:cs="Times New Roman"/>
          <w:b/>
          <w:sz w:val="20"/>
          <w:szCs w:val="20"/>
          <w:u w:val="single"/>
          <w:lang w:eastAsia="en-GB"/>
        </w:rPr>
      </w:pPr>
    </w:p>
    <w:p w:rsidR="000212F5" w:rsidRDefault="000212F5" w:rsidP="00692C2C">
      <w:pPr>
        <w:spacing w:after="0" w:line="240" w:lineRule="auto"/>
        <w:rPr>
          <w:rFonts w:ascii="SassoonPrimaryInfant" w:eastAsia="Times New Roman" w:hAnsi="SassoonPrimaryInfant" w:cs="Arial"/>
          <w:b/>
          <w:sz w:val="24"/>
          <w:szCs w:val="24"/>
          <w:lang w:eastAsia="en-GB"/>
        </w:rPr>
      </w:pPr>
    </w:p>
    <w:p w:rsidR="000212F5" w:rsidRDefault="000212F5" w:rsidP="00692C2C">
      <w:pPr>
        <w:spacing w:after="0" w:line="240" w:lineRule="auto"/>
        <w:rPr>
          <w:rFonts w:ascii="SassoonPrimaryInfant" w:eastAsia="Times New Roman" w:hAnsi="SassoonPrimaryInfant" w:cs="Arial"/>
          <w:b/>
          <w:sz w:val="24"/>
          <w:szCs w:val="24"/>
          <w:lang w:eastAsia="en-GB"/>
        </w:rPr>
      </w:pPr>
    </w:p>
    <w:p w:rsidR="000212F5" w:rsidRDefault="000212F5" w:rsidP="00692C2C">
      <w:pPr>
        <w:spacing w:after="0" w:line="240" w:lineRule="auto"/>
        <w:rPr>
          <w:rFonts w:ascii="SassoonPrimaryInfant" w:eastAsia="Times New Roman" w:hAnsi="SassoonPrimaryInfant" w:cs="Arial"/>
          <w:b/>
          <w:sz w:val="24"/>
          <w:szCs w:val="24"/>
          <w:lang w:eastAsia="en-GB"/>
        </w:rPr>
      </w:pPr>
    </w:p>
    <w:p w:rsidR="000212F5" w:rsidRDefault="000212F5" w:rsidP="00692C2C">
      <w:pPr>
        <w:spacing w:after="0" w:line="240" w:lineRule="auto"/>
        <w:rPr>
          <w:rFonts w:ascii="SassoonPrimaryInfant" w:eastAsia="Times New Roman" w:hAnsi="SassoonPrimaryInfant" w:cs="Arial"/>
          <w:b/>
          <w:sz w:val="24"/>
          <w:szCs w:val="24"/>
          <w:lang w:eastAsia="en-GB"/>
        </w:rPr>
      </w:pPr>
    </w:p>
    <w:p w:rsidR="000212F5" w:rsidRDefault="000212F5" w:rsidP="00692C2C">
      <w:pPr>
        <w:spacing w:after="0" w:line="240" w:lineRule="auto"/>
        <w:rPr>
          <w:rFonts w:ascii="SassoonPrimaryInfant" w:eastAsia="Times New Roman" w:hAnsi="SassoonPrimaryInfant" w:cs="Arial"/>
          <w:b/>
          <w:sz w:val="24"/>
          <w:szCs w:val="24"/>
          <w:lang w:eastAsia="en-GB"/>
        </w:rPr>
      </w:pPr>
    </w:p>
    <w:p w:rsidR="000212F5" w:rsidRDefault="000212F5" w:rsidP="00692C2C">
      <w:pPr>
        <w:spacing w:after="0" w:line="240" w:lineRule="auto"/>
        <w:rPr>
          <w:rFonts w:ascii="SassoonPrimaryInfant" w:eastAsia="Times New Roman" w:hAnsi="SassoonPrimaryInfant" w:cs="Arial"/>
          <w:b/>
          <w:sz w:val="24"/>
          <w:szCs w:val="24"/>
          <w:lang w:eastAsia="en-GB"/>
        </w:rPr>
      </w:pPr>
    </w:p>
    <w:p w:rsidR="00692C2C" w:rsidRPr="00692C2C" w:rsidRDefault="00692C2C" w:rsidP="00692C2C">
      <w:pPr>
        <w:spacing w:after="0" w:line="240" w:lineRule="auto"/>
        <w:rPr>
          <w:rFonts w:ascii="SassoonPrimaryInfant" w:eastAsia="Times New Roman" w:hAnsi="SassoonPrimaryInfant" w:cs="Arial"/>
          <w:b/>
          <w:sz w:val="24"/>
          <w:szCs w:val="24"/>
          <w:lang w:eastAsia="en-GB"/>
        </w:rPr>
      </w:pPr>
      <w:r w:rsidRPr="00692C2C">
        <w:rPr>
          <w:rFonts w:ascii="SassoonPrimaryInfant" w:eastAsia="Times New Roman" w:hAnsi="SassoonPrimaryInfant" w:cs="Arial"/>
          <w:b/>
          <w:sz w:val="24"/>
          <w:szCs w:val="24"/>
          <w:lang w:eastAsia="en-GB"/>
        </w:rPr>
        <w:lastRenderedPageBreak/>
        <w:t>Prevention</w:t>
      </w:r>
    </w:p>
    <w:p w:rsidR="00692C2C" w:rsidRPr="00692C2C" w:rsidRDefault="00692C2C" w:rsidP="00692C2C">
      <w:pPr>
        <w:spacing w:after="0" w:line="240" w:lineRule="auto"/>
        <w:rPr>
          <w:rFonts w:ascii="SassoonPrimaryInfant" w:eastAsia="Times New Roman" w:hAnsi="SassoonPrimaryInfant" w:cs="Times New Roman"/>
          <w:b/>
          <w:sz w:val="20"/>
          <w:szCs w:val="20"/>
          <w:u w:val="single"/>
          <w:lang w:eastAsia="en-GB"/>
        </w:rPr>
      </w:pPr>
    </w:p>
    <w:p w:rsidR="00692C2C" w:rsidRPr="00692C2C" w:rsidRDefault="00692C2C" w:rsidP="00692C2C">
      <w:pPr>
        <w:spacing w:after="0" w:line="240" w:lineRule="auto"/>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 xml:space="preserve">As a school we will minimise the risk of allegations against other pupils by:- </w:t>
      </w:r>
    </w:p>
    <w:p w:rsidR="00692C2C" w:rsidRPr="00692C2C" w:rsidRDefault="00692C2C" w:rsidP="00692C2C">
      <w:pPr>
        <w:spacing w:after="0" w:line="240" w:lineRule="auto"/>
        <w:rPr>
          <w:rFonts w:ascii="SassoonPrimaryInfant" w:eastAsia="Times New Roman" w:hAnsi="SassoonPrimaryInfant" w:cs="Arial"/>
          <w:sz w:val="24"/>
          <w:szCs w:val="24"/>
          <w:lang w:eastAsia="en-GB"/>
        </w:rPr>
      </w:pPr>
    </w:p>
    <w:p w:rsidR="00692C2C" w:rsidRPr="00692C2C" w:rsidRDefault="00692C2C" w:rsidP="00692C2C">
      <w:pPr>
        <w:numPr>
          <w:ilvl w:val="0"/>
          <w:numId w:val="2"/>
        </w:numPr>
        <w:spacing w:after="0" w:line="320" w:lineRule="exact"/>
        <w:contextualSpacing/>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Providing a d</w:t>
      </w:r>
      <w:r w:rsidR="000212F5">
        <w:rPr>
          <w:rFonts w:ascii="SassoonPrimaryInfant" w:eastAsia="Times New Roman" w:hAnsi="SassoonPrimaryInfant" w:cs="Arial"/>
          <w:sz w:val="24"/>
          <w:szCs w:val="24"/>
          <w:lang w:eastAsia="en-GB"/>
        </w:rPr>
        <w:t xml:space="preserve">evelopmentally appropriate PSHE </w:t>
      </w:r>
      <w:r w:rsidRPr="00692C2C">
        <w:rPr>
          <w:rFonts w:ascii="SassoonPrimaryInfant" w:eastAsia="Times New Roman" w:hAnsi="SassoonPrimaryInfant" w:cs="Arial"/>
          <w:sz w:val="24"/>
          <w:szCs w:val="24"/>
          <w:lang w:eastAsia="en-GB"/>
        </w:rPr>
        <w:t>syllabus which develops pupils understanding of acceptable behaviour and keeping themselves safe</w:t>
      </w:r>
    </w:p>
    <w:p w:rsidR="00692C2C" w:rsidRPr="000212F5" w:rsidRDefault="00692C2C" w:rsidP="00692C2C">
      <w:pPr>
        <w:numPr>
          <w:ilvl w:val="0"/>
          <w:numId w:val="2"/>
        </w:numPr>
        <w:spacing w:after="0" w:line="320" w:lineRule="exact"/>
        <w:contextualSpacing/>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 xml:space="preserve">Having a robust Online and Mobile Technology safety programme which develops pupils knowledge, understanding and skills, to ensure personal safety and </w:t>
      </w:r>
      <w:proofErr w:type="spellStart"/>
      <w:r w:rsidRPr="00692C2C">
        <w:rPr>
          <w:rFonts w:ascii="SassoonPrimaryInfant" w:eastAsia="Times New Roman" w:hAnsi="SassoonPrimaryInfant" w:cs="Arial"/>
          <w:sz w:val="24"/>
          <w:szCs w:val="24"/>
          <w:lang w:eastAsia="en-GB"/>
        </w:rPr>
        <w:t>self protection</w:t>
      </w:r>
      <w:proofErr w:type="spellEnd"/>
      <w:r w:rsidRPr="00692C2C">
        <w:rPr>
          <w:rFonts w:ascii="SassoonPrimaryInfant" w:eastAsia="Times New Roman" w:hAnsi="SassoonPrimaryInfant" w:cs="Arial"/>
          <w:sz w:val="24"/>
          <w:szCs w:val="24"/>
          <w:lang w:eastAsia="en-GB"/>
        </w:rPr>
        <w:t xml:space="preserve"> when using the internet and social networking</w:t>
      </w:r>
    </w:p>
    <w:p w:rsidR="00692C2C" w:rsidRPr="00692C2C" w:rsidRDefault="00692C2C" w:rsidP="00692C2C">
      <w:pPr>
        <w:numPr>
          <w:ilvl w:val="0"/>
          <w:numId w:val="2"/>
        </w:numPr>
        <w:spacing w:after="0" w:line="320" w:lineRule="exact"/>
        <w:contextualSpacing/>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Having robust monitoring and filtering systems in place to ensure pupils are safe and act appropriately when using  information technology in school</w:t>
      </w:r>
    </w:p>
    <w:p w:rsidR="00692C2C" w:rsidRPr="00692C2C" w:rsidRDefault="00692C2C" w:rsidP="00692C2C">
      <w:pPr>
        <w:numPr>
          <w:ilvl w:val="0"/>
          <w:numId w:val="2"/>
        </w:numPr>
        <w:spacing w:after="0" w:line="320" w:lineRule="exact"/>
        <w:contextualSpacing/>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Having  systems in place for any pupil to raise concerns with staff, knowing that they will be listened to, believed and valued</w:t>
      </w:r>
    </w:p>
    <w:p w:rsidR="00692C2C" w:rsidRPr="00692C2C" w:rsidRDefault="00692C2C" w:rsidP="00692C2C">
      <w:pPr>
        <w:numPr>
          <w:ilvl w:val="0"/>
          <w:numId w:val="2"/>
        </w:numPr>
        <w:spacing w:after="0" w:line="320" w:lineRule="exact"/>
        <w:contextualSpacing/>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Delivering  targeted work on assertiveness and keeping safe to those pupils identified as being at risk</w:t>
      </w:r>
    </w:p>
    <w:p w:rsidR="00692C2C" w:rsidRDefault="00692C2C" w:rsidP="00692C2C">
      <w:pPr>
        <w:numPr>
          <w:ilvl w:val="0"/>
          <w:numId w:val="2"/>
        </w:numPr>
        <w:spacing w:after="0" w:line="320" w:lineRule="exact"/>
        <w:contextualSpacing/>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Developing robust risk assessments &amp; providing targeted work for pupils identified as being a potential risk to other pupils</w:t>
      </w:r>
    </w:p>
    <w:p w:rsidR="00692C2C" w:rsidRDefault="00692C2C" w:rsidP="00692C2C">
      <w:pPr>
        <w:spacing w:after="0" w:line="320" w:lineRule="exact"/>
        <w:contextualSpacing/>
        <w:rPr>
          <w:rFonts w:ascii="SassoonPrimaryInfant" w:eastAsia="Times New Roman" w:hAnsi="SassoonPrimaryInfant" w:cs="Arial"/>
          <w:sz w:val="24"/>
          <w:szCs w:val="24"/>
          <w:lang w:eastAsia="en-GB"/>
        </w:rPr>
      </w:pPr>
    </w:p>
    <w:p w:rsidR="00692C2C" w:rsidRPr="00692C2C" w:rsidRDefault="00692C2C" w:rsidP="00692C2C">
      <w:pPr>
        <w:spacing w:after="0" w:line="240" w:lineRule="auto"/>
        <w:rPr>
          <w:rFonts w:ascii="SassoonPrimaryInfant" w:eastAsia="Times New Roman" w:hAnsi="SassoonPrimaryInfant" w:cs="Arial"/>
          <w:b/>
          <w:sz w:val="24"/>
          <w:szCs w:val="24"/>
          <w:lang w:eastAsia="en-GB"/>
        </w:rPr>
      </w:pPr>
      <w:r w:rsidRPr="00692C2C">
        <w:rPr>
          <w:rFonts w:ascii="SassoonPrimaryInfant" w:eastAsia="Times New Roman" w:hAnsi="SassoonPrimaryInfant" w:cs="Arial"/>
          <w:b/>
          <w:sz w:val="24"/>
          <w:szCs w:val="24"/>
          <w:lang w:eastAsia="en-GB"/>
        </w:rPr>
        <w:t>Allegations against other pupils which are safeguarding issues</w:t>
      </w:r>
    </w:p>
    <w:p w:rsidR="00692C2C" w:rsidRPr="00692C2C" w:rsidRDefault="00692C2C" w:rsidP="00692C2C">
      <w:pPr>
        <w:spacing w:after="0" w:line="240" w:lineRule="auto"/>
        <w:rPr>
          <w:rFonts w:ascii="SassoonPrimaryInfant" w:eastAsia="Times New Roman" w:hAnsi="SassoonPrimaryInfant" w:cs="Arial"/>
          <w:b/>
          <w:sz w:val="24"/>
          <w:szCs w:val="24"/>
          <w:lang w:eastAsia="en-GB"/>
        </w:rPr>
      </w:pPr>
    </w:p>
    <w:p w:rsidR="00692C2C" w:rsidRPr="00692C2C" w:rsidRDefault="00692C2C" w:rsidP="00692C2C">
      <w:pPr>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Occasionally, allegations may be made against pupils by other young people in the school, which</w:t>
      </w:r>
      <w:r w:rsidR="009A192E">
        <w:rPr>
          <w:rFonts w:ascii="SassoonPrimaryInfant" w:eastAsia="Times New Roman" w:hAnsi="SassoonPrimaryInfant" w:cs="Arial"/>
          <w:sz w:val="24"/>
          <w:szCs w:val="24"/>
          <w:lang w:eastAsia="en-GB"/>
        </w:rPr>
        <w:t xml:space="preserve"> are of a safeguarding nature. </w:t>
      </w:r>
      <w:r w:rsidRPr="00692C2C">
        <w:rPr>
          <w:rFonts w:ascii="SassoonPrimaryInfant" w:eastAsia="Times New Roman" w:hAnsi="SassoonPrimaryInfant" w:cs="Arial"/>
          <w:sz w:val="24"/>
          <w:szCs w:val="24"/>
          <w:lang w:eastAsia="en-GB"/>
        </w:rPr>
        <w:t>Safeguarding issues raised in this way may include physical abuse, emotional abuse, sexual abuse, sexual exploitation, bullying</w:t>
      </w:r>
      <w:r w:rsidR="000212F5">
        <w:rPr>
          <w:rFonts w:ascii="SassoonPrimaryInfant" w:eastAsia="Times New Roman" w:hAnsi="SassoonPrimaryInfant" w:cs="Arial"/>
          <w:sz w:val="24"/>
          <w:szCs w:val="24"/>
          <w:lang w:eastAsia="en-GB"/>
        </w:rPr>
        <w:t xml:space="preserve">, cyber bullying and </w:t>
      </w:r>
      <w:proofErr w:type="gramStart"/>
      <w:r w:rsidR="000212F5">
        <w:rPr>
          <w:rFonts w:ascii="SassoonPrimaryInfant" w:eastAsia="Times New Roman" w:hAnsi="SassoonPrimaryInfant" w:cs="Arial"/>
          <w:sz w:val="24"/>
          <w:szCs w:val="24"/>
          <w:lang w:eastAsia="en-GB"/>
        </w:rPr>
        <w:t>sexting .</w:t>
      </w:r>
      <w:proofErr w:type="gramEnd"/>
      <w:r w:rsidR="000212F5">
        <w:rPr>
          <w:rFonts w:ascii="SassoonPrimaryInfant" w:eastAsia="Times New Roman" w:hAnsi="SassoonPrimaryInfant" w:cs="Arial"/>
          <w:sz w:val="24"/>
          <w:szCs w:val="24"/>
          <w:lang w:eastAsia="en-GB"/>
        </w:rPr>
        <w:t xml:space="preserve"> </w:t>
      </w:r>
      <w:r w:rsidRPr="00692C2C">
        <w:rPr>
          <w:rFonts w:ascii="SassoonPrimaryInfant" w:eastAsia="Times New Roman" w:hAnsi="SassoonPrimaryInfant" w:cs="Arial"/>
          <w:sz w:val="24"/>
          <w:szCs w:val="24"/>
          <w:lang w:eastAsia="en-GB"/>
        </w:rPr>
        <w:t xml:space="preserve">It should be considered as a safeguarding allegation against a pupil if some of the following features are present. </w:t>
      </w:r>
    </w:p>
    <w:p w:rsidR="00692C2C" w:rsidRPr="00692C2C" w:rsidRDefault="00692C2C" w:rsidP="00692C2C">
      <w:pPr>
        <w:spacing w:after="0" w:line="240" w:lineRule="auto"/>
        <w:rPr>
          <w:rFonts w:ascii="SassoonPrimaryInfant" w:eastAsia="Times New Roman" w:hAnsi="SassoonPrimaryInfant" w:cs="Arial"/>
          <w:sz w:val="24"/>
          <w:szCs w:val="24"/>
          <w:lang w:eastAsia="en-GB"/>
        </w:rPr>
      </w:pPr>
    </w:p>
    <w:p w:rsidR="00692C2C" w:rsidRPr="00692C2C" w:rsidRDefault="00692C2C" w:rsidP="00692C2C">
      <w:pPr>
        <w:spacing w:after="0" w:line="240" w:lineRule="auto"/>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The allegation:-</w:t>
      </w:r>
    </w:p>
    <w:p w:rsidR="00692C2C" w:rsidRPr="00692C2C" w:rsidRDefault="00692C2C" w:rsidP="00692C2C">
      <w:pPr>
        <w:spacing w:after="0" w:line="240" w:lineRule="auto"/>
        <w:rPr>
          <w:rFonts w:ascii="SassoonPrimaryInfant" w:eastAsia="Times New Roman" w:hAnsi="SassoonPrimaryInfant" w:cs="Arial"/>
          <w:sz w:val="8"/>
          <w:szCs w:val="24"/>
          <w:lang w:eastAsia="en-GB"/>
        </w:rPr>
      </w:pPr>
    </w:p>
    <w:p w:rsidR="00692C2C" w:rsidRPr="00692C2C" w:rsidRDefault="00692C2C" w:rsidP="00692C2C">
      <w:pPr>
        <w:numPr>
          <w:ilvl w:val="0"/>
          <w:numId w:val="4"/>
        </w:numPr>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Is made against an older pupil and refers to their behaviour towards a younger  pupil or a more vulnerable pupil</w:t>
      </w:r>
    </w:p>
    <w:p w:rsidR="00692C2C" w:rsidRPr="00692C2C" w:rsidRDefault="00692C2C" w:rsidP="00692C2C">
      <w:pPr>
        <w:numPr>
          <w:ilvl w:val="0"/>
          <w:numId w:val="4"/>
        </w:numPr>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Is of a serious nature, possibly including a criminal offence</w:t>
      </w:r>
    </w:p>
    <w:p w:rsidR="00692C2C" w:rsidRPr="00692C2C" w:rsidRDefault="00692C2C" w:rsidP="00692C2C">
      <w:pPr>
        <w:numPr>
          <w:ilvl w:val="0"/>
          <w:numId w:val="4"/>
        </w:numPr>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Raises risk factors for other pupils in the school</w:t>
      </w:r>
    </w:p>
    <w:p w:rsidR="00692C2C" w:rsidRPr="00692C2C" w:rsidRDefault="00692C2C" w:rsidP="00692C2C">
      <w:pPr>
        <w:numPr>
          <w:ilvl w:val="0"/>
          <w:numId w:val="3"/>
        </w:numPr>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Indicates that other pupils  may have been affected by this student</w:t>
      </w:r>
    </w:p>
    <w:p w:rsidR="00692C2C" w:rsidRPr="00692C2C" w:rsidRDefault="00692C2C" w:rsidP="00692C2C">
      <w:pPr>
        <w:numPr>
          <w:ilvl w:val="0"/>
          <w:numId w:val="3"/>
        </w:numPr>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Indicates that young people outside the school may be affected by this student</w:t>
      </w:r>
    </w:p>
    <w:p w:rsidR="00692C2C" w:rsidRPr="00692C2C" w:rsidRDefault="00692C2C" w:rsidP="00692C2C">
      <w:pPr>
        <w:spacing w:after="0" w:line="240" w:lineRule="auto"/>
        <w:rPr>
          <w:rFonts w:ascii="SassoonPrimaryInfant" w:eastAsia="Times New Roman" w:hAnsi="SassoonPrimaryInfant" w:cs="Arial"/>
          <w:sz w:val="24"/>
          <w:szCs w:val="24"/>
          <w:lang w:eastAsia="en-GB"/>
        </w:rPr>
      </w:pPr>
    </w:p>
    <w:p w:rsidR="00692C2C" w:rsidRPr="00692C2C" w:rsidRDefault="00692C2C" w:rsidP="00692C2C">
      <w:pPr>
        <w:spacing w:after="0" w:line="240" w:lineRule="auto"/>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Examples of safeguarding issues against a pupil could include:</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3"/>
          <w:szCs w:val="23"/>
          <w:lang w:eastAsia="en-GB"/>
        </w:rPr>
      </w:pPr>
      <w:r w:rsidRPr="00692C2C">
        <w:rPr>
          <w:rFonts w:ascii="SassoonPrimaryInfant" w:eastAsia="Times New Roman" w:hAnsi="SassoonPrimaryInfant" w:cs="Arial"/>
          <w:b/>
          <w:color w:val="000000"/>
          <w:sz w:val="24"/>
          <w:szCs w:val="24"/>
          <w:lang w:eastAsia="en-GB"/>
        </w:rPr>
        <w:t>Physical Abuse</w:t>
      </w:r>
      <w:r w:rsidRPr="00692C2C">
        <w:rPr>
          <w:rFonts w:ascii="SassoonPrimaryInfant" w:eastAsia="Times New Roman" w:hAnsi="SassoonPrimaryInfant" w:cs="Arial"/>
          <w:b/>
          <w:bCs/>
          <w:color w:val="000000"/>
          <w:sz w:val="23"/>
          <w:szCs w:val="23"/>
          <w:lang w:eastAsia="en-GB"/>
        </w:rPr>
        <w:t xml:space="preserve">  </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b/>
          <w:bCs/>
          <w:color w:val="000000"/>
          <w:sz w:val="23"/>
          <w:szCs w:val="23"/>
          <w:lang w:eastAsia="en-GB"/>
        </w:rPr>
      </w:pPr>
      <w:r w:rsidRPr="00692C2C">
        <w:rPr>
          <w:rFonts w:ascii="SassoonPrimaryInfant" w:eastAsia="Times New Roman" w:hAnsi="SassoonPrimaryInfant" w:cs="Arial"/>
          <w:color w:val="000000"/>
          <w:sz w:val="24"/>
          <w:szCs w:val="24"/>
          <w:lang w:eastAsia="en-GB"/>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accidentally, before considering the action or sanctions to be undertaken</w:t>
      </w:r>
      <w:r w:rsidRPr="00692C2C">
        <w:rPr>
          <w:rFonts w:ascii="SassoonPrimaryInfant" w:eastAsia="Times New Roman" w:hAnsi="SassoonPrimaryInfant" w:cs="Arial"/>
          <w:color w:val="000000"/>
          <w:sz w:val="23"/>
          <w:szCs w:val="23"/>
          <w:lang w:eastAsia="en-GB"/>
        </w:rPr>
        <w:t xml:space="preserve">. </w:t>
      </w:r>
      <w:r w:rsidRPr="00692C2C">
        <w:rPr>
          <w:rFonts w:ascii="SassoonPrimaryInfant" w:eastAsia="Times New Roman" w:hAnsi="SassoonPrimaryInfant" w:cs="Arial"/>
          <w:b/>
          <w:bCs/>
          <w:color w:val="000000"/>
          <w:sz w:val="23"/>
          <w:szCs w:val="23"/>
          <w:lang w:eastAsia="en-GB"/>
        </w:rPr>
        <w:t xml:space="preserve"> </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b/>
          <w:bCs/>
          <w:color w:val="000000"/>
          <w:sz w:val="24"/>
          <w:szCs w:val="24"/>
          <w:lang w:eastAsia="en-GB"/>
        </w:rPr>
      </w:pPr>
    </w:p>
    <w:p w:rsidR="000212F5" w:rsidRDefault="000212F5" w:rsidP="00692C2C">
      <w:pPr>
        <w:autoSpaceDE w:val="0"/>
        <w:autoSpaceDN w:val="0"/>
        <w:adjustRightInd w:val="0"/>
        <w:spacing w:after="0" w:line="320" w:lineRule="exact"/>
        <w:rPr>
          <w:rFonts w:ascii="SassoonPrimaryInfant" w:eastAsia="Times New Roman" w:hAnsi="SassoonPrimaryInfant" w:cs="Arial"/>
          <w:b/>
          <w:bCs/>
          <w:color w:val="000000"/>
          <w:sz w:val="24"/>
          <w:szCs w:val="24"/>
          <w:lang w:eastAsia="en-GB"/>
        </w:rPr>
      </w:pPr>
    </w:p>
    <w:p w:rsidR="000212F5" w:rsidRDefault="000212F5" w:rsidP="00692C2C">
      <w:pPr>
        <w:autoSpaceDE w:val="0"/>
        <w:autoSpaceDN w:val="0"/>
        <w:adjustRightInd w:val="0"/>
        <w:spacing w:after="0" w:line="320" w:lineRule="exact"/>
        <w:rPr>
          <w:rFonts w:ascii="SassoonPrimaryInfant" w:eastAsia="Times New Roman" w:hAnsi="SassoonPrimaryInfant" w:cs="Arial"/>
          <w:b/>
          <w:bCs/>
          <w:color w:val="000000"/>
          <w:sz w:val="24"/>
          <w:szCs w:val="24"/>
          <w:lang w:eastAsia="en-GB"/>
        </w:rPr>
      </w:pP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b/>
          <w:bCs/>
          <w:color w:val="000000"/>
          <w:sz w:val="24"/>
          <w:szCs w:val="24"/>
          <w:lang w:eastAsia="en-GB"/>
        </w:rPr>
        <w:lastRenderedPageBreak/>
        <w:t xml:space="preserve">Bullying </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color w:val="000000"/>
          <w:sz w:val="24"/>
          <w:szCs w:val="24"/>
          <w:lang w:eastAsia="en-GB"/>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color w:val="000000"/>
          <w:sz w:val="24"/>
          <w:szCs w:val="24"/>
          <w:lang w:eastAsia="en-GB"/>
        </w:rPr>
        <w:t xml:space="preserve">In order to be considered bullying, the behaviour must be aggressive and include: </w:t>
      </w:r>
    </w:p>
    <w:p w:rsidR="00692C2C" w:rsidRPr="00692C2C" w:rsidRDefault="00692C2C" w:rsidP="00692C2C">
      <w:pPr>
        <w:autoSpaceDE w:val="0"/>
        <w:autoSpaceDN w:val="0"/>
        <w:adjustRightInd w:val="0"/>
        <w:spacing w:after="0" w:line="240" w:lineRule="auto"/>
        <w:rPr>
          <w:rFonts w:ascii="SassoonPrimaryInfant" w:eastAsia="Times New Roman" w:hAnsi="SassoonPrimaryInfant" w:cs="Arial"/>
          <w:color w:val="000000"/>
          <w:sz w:val="24"/>
          <w:szCs w:val="24"/>
          <w:lang w:eastAsia="en-GB"/>
        </w:rPr>
      </w:pPr>
    </w:p>
    <w:p w:rsidR="00692C2C" w:rsidRPr="00692C2C" w:rsidRDefault="00692C2C" w:rsidP="00692C2C">
      <w:pPr>
        <w:numPr>
          <w:ilvl w:val="0"/>
          <w:numId w:val="5"/>
        </w:numPr>
        <w:autoSpaceDE w:val="0"/>
        <w:autoSpaceDN w:val="0"/>
        <w:adjustRightInd w:val="0"/>
        <w:spacing w:after="11"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color w:val="000000"/>
          <w:sz w:val="24"/>
          <w:szCs w:val="24"/>
          <w:lang w:eastAsia="en-GB"/>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692C2C" w:rsidRPr="00692C2C" w:rsidRDefault="00692C2C" w:rsidP="00692C2C">
      <w:pPr>
        <w:numPr>
          <w:ilvl w:val="0"/>
          <w:numId w:val="5"/>
        </w:numPr>
        <w:autoSpaceDE w:val="0"/>
        <w:autoSpaceDN w:val="0"/>
        <w:adjustRightInd w:val="0"/>
        <w:spacing w:after="0"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color w:val="000000"/>
          <w:sz w:val="24"/>
          <w:szCs w:val="24"/>
          <w:lang w:eastAsia="en-GB"/>
        </w:rPr>
        <w:t xml:space="preserve">Repetition: Bullying behaviours happen more than once or have the potential to happen more than once.  </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4"/>
          <w:szCs w:val="24"/>
          <w:lang w:eastAsia="en-GB"/>
        </w:rPr>
      </w:pP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color w:val="000000"/>
          <w:sz w:val="24"/>
          <w:szCs w:val="24"/>
          <w:lang w:eastAsia="en-GB"/>
        </w:rPr>
        <w:t xml:space="preserve">Bullying includes actions such as making threats, spreading rumours, attacking someone physically or verbally or for a particular reason e. g. size, hair colour, race, gender, sexual orientation, and excluding someone from a group on purpose.  </w:t>
      </w:r>
    </w:p>
    <w:p w:rsidR="000212F5" w:rsidRDefault="000212F5" w:rsidP="00692C2C">
      <w:pPr>
        <w:autoSpaceDE w:val="0"/>
        <w:autoSpaceDN w:val="0"/>
        <w:adjustRightInd w:val="0"/>
        <w:spacing w:after="0" w:line="320" w:lineRule="exact"/>
        <w:rPr>
          <w:rFonts w:ascii="SassoonPrimaryInfant" w:eastAsia="Times New Roman" w:hAnsi="SassoonPrimaryInfant" w:cs="Arial"/>
          <w:sz w:val="24"/>
          <w:szCs w:val="24"/>
          <w:lang w:eastAsia="en-GB"/>
        </w:rPr>
      </w:pP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b/>
          <w:bCs/>
          <w:color w:val="000000"/>
          <w:sz w:val="24"/>
          <w:szCs w:val="24"/>
          <w:lang w:eastAsia="en-GB"/>
        </w:rPr>
      </w:pPr>
      <w:r w:rsidRPr="00692C2C">
        <w:rPr>
          <w:rFonts w:ascii="SassoonPrimaryInfant" w:eastAsia="Times New Roman" w:hAnsi="SassoonPrimaryInfant" w:cs="Arial"/>
          <w:b/>
          <w:bCs/>
          <w:color w:val="000000"/>
          <w:sz w:val="24"/>
          <w:szCs w:val="24"/>
          <w:lang w:eastAsia="en-GB"/>
        </w:rPr>
        <w:t xml:space="preserve">Cyber bullying </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color w:val="000000"/>
          <w:sz w:val="24"/>
          <w:szCs w:val="24"/>
          <w:lang w:eastAsia="en-GB"/>
        </w:rPr>
        <w:t xml:space="preserve">Cyber bullying is the use of phones, instant messaging, e-mail, chat rooms or social networking sites such as Facebook and Twitter to harass threaten or intimidate someone for the same reasons as stated above.  It is important to state that cyber bullying can very easily fall into criminal behaviour under the Communications Act 2003, Section 127 which states that electronic communications which are grossly offensive or indecent, obscene or menacing, or false, used again for the purpose of causing annoyance, inconvenience or needless anxiety to another could  be deemed to be criminal behaviour. </w:t>
      </w:r>
      <w:r w:rsidRPr="00692C2C">
        <w:rPr>
          <w:rFonts w:ascii="SassoonPrimaryInfant" w:eastAsia="Times New Roman" w:hAnsi="SassoonPrimaryInfant" w:cs="Arial"/>
          <w:color w:val="000000"/>
          <w:sz w:val="23"/>
          <w:szCs w:val="23"/>
          <w:lang w:eastAsia="en-GB"/>
        </w:rPr>
        <w:t xml:space="preserve"> </w:t>
      </w:r>
      <w:r w:rsidRPr="00692C2C">
        <w:rPr>
          <w:rFonts w:ascii="SassoonPrimaryInfant" w:eastAsia="Times New Roman" w:hAnsi="SassoonPrimaryInfant" w:cs="Arial"/>
          <w:color w:val="000000"/>
          <w:sz w:val="24"/>
          <w:szCs w:val="24"/>
          <w:lang w:eastAsia="en-GB"/>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rsidR="00692C2C" w:rsidRPr="00692C2C" w:rsidRDefault="00692C2C" w:rsidP="00692C2C">
      <w:pPr>
        <w:autoSpaceDE w:val="0"/>
        <w:autoSpaceDN w:val="0"/>
        <w:adjustRightInd w:val="0"/>
        <w:spacing w:after="0" w:line="240" w:lineRule="auto"/>
        <w:rPr>
          <w:rFonts w:ascii="SassoonPrimaryInfant" w:eastAsia="Times New Roman" w:hAnsi="SassoonPrimaryInfant" w:cs="Arial"/>
          <w:color w:val="000000"/>
          <w:sz w:val="24"/>
          <w:szCs w:val="24"/>
          <w:lang w:eastAsia="en-GB"/>
        </w:rPr>
      </w:pP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color w:val="000000"/>
          <w:sz w:val="24"/>
          <w:szCs w:val="24"/>
          <w:lang w:eastAsia="en-GB"/>
        </w:rPr>
      </w:pPr>
      <w:r w:rsidRPr="00692C2C">
        <w:rPr>
          <w:rFonts w:ascii="SassoonPrimaryInfant" w:eastAsia="Times New Roman" w:hAnsi="SassoonPrimaryInfant" w:cs="Arial"/>
          <w:b/>
          <w:bCs/>
          <w:color w:val="000000"/>
          <w:sz w:val="24"/>
          <w:szCs w:val="24"/>
          <w:lang w:eastAsia="en-GB"/>
        </w:rPr>
        <w:t xml:space="preserve">Sexting </w:t>
      </w:r>
    </w:p>
    <w:p w:rsidR="00692C2C" w:rsidRPr="00692C2C" w:rsidRDefault="00692C2C" w:rsidP="00692C2C">
      <w:pPr>
        <w:autoSpaceDE w:val="0"/>
        <w:autoSpaceDN w:val="0"/>
        <w:adjustRightInd w:val="0"/>
        <w:spacing w:after="0" w:line="320" w:lineRule="exact"/>
        <w:rPr>
          <w:rFonts w:ascii="SassoonPrimaryInfant" w:eastAsia="Times New Roman" w:hAnsi="SassoonPrimaryInfant" w:cs="Arial"/>
          <w:b/>
          <w:bCs/>
          <w:color w:val="000000"/>
          <w:sz w:val="23"/>
          <w:szCs w:val="23"/>
          <w:lang w:eastAsia="en-GB"/>
        </w:rPr>
      </w:pPr>
      <w:r w:rsidRPr="00692C2C">
        <w:rPr>
          <w:rFonts w:ascii="SassoonPrimaryInfant" w:eastAsia="Times New Roman" w:hAnsi="SassoonPrimaryInfant" w:cs="Arial"/>
          <w:color w:val="000000"/>
          <w:sz w:val="24"/>
          <w:szCs w:val="24"/>
          <w:lang w:eastAsia="en-GB"/>
        </w:rPr>
        <w:t xml:space="preserve">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r w:rsidRPr="00692C2C">
        <w:rPr>
          <w:rFonts w:ascii="SassoonPrimaryInfant" w:eastAsia="Times New Roman" w:hAnsi="SassoonPrimaryInfant" w:cs="Arial"/>
          <w:b/>
          <w:bCs/>
          <w:color w:val="000000"/>
          <w:sz w:val="23"/>
          <w:szCs w:val="23"/>
          <w:lang w:eastAsia="en-GB"/>
        </w:rPr>
        <w:t xml:space="preserve"> </w:t>
      </w:r>
    </w:p>
    <w:p w:rsidR="00692C2C" w:rsidRPr="00692C2C" w:rsidRDefault="00692C2C" w:rsidP="00692C2C">
      <w:pPr>
        <w:spacing w:after="0" w:line="320" w:lineRule="exact"/>
        <w:rPr>
          <w:rFonts w:ascii="SassoonPrimaryInfant" w:eastAsia="Times New Roman" w:hAnsi="SassoonPrimaryInfant" w:cs="Arial"/>
          <w:b/>
          <w:sz w:val="24"/>
          <w:szCs w:val="24"/>
          <w:lang w:eastAsia="en-GB"/>
        </w:rPr>
      </w:pPr>
    </w:p>
    <w:p w:rsidR="000212F5" w:rsidRDefault="000212F5" w:rsidP="00692C2C">
      <w:pPr>
        <w:spacing w:after="0" w:line="320" w:lineRule="exact"/>
        <w:rPr>
          <w:rFonts w:ascii="SassoonPrimaryInfant" w:eastAsia="Times New Roman" w:hAnsi="SassoonPrimaryInfant" w:cs="Arial"/>
          <w:b/>
          <w:sz w:val="24"/>
          <w:szCs w:val="24"/>
          <w:lang w:eastAsia="en-GB"/>
        </w:rPr>
      </w:pPr>
    </w:p>
    <w:p w:rsidR="000212F5" w:rsidRDefault="000212F5" w:rsidP="00692C2C">
      <w:pPr>
        <w:spacing w:after="0" w:line="320" w:lineRule="exact"/>
        <w:rPr>
          <w:rFonts w:ascii="SassoonPrimaryInfant" w:eastAsia="Times New Roman" w:hAnsi="SassoonPrimaryInfant" w:cs="Arial"/>
          <w:b/>
          <w:sz w:val="24"/>
          <w:szCs w:val="24"/>
          <w:lang w:eastAsia="en-GB"/>
        </w:rPr>
      </w:pPr>
    </w:p>
    <w:p w:rsidR="00692C2C" w:rsidRPr="00692C2C" w:rsidRDefault="00692C2C" w:rsidP="00692C2C">
      <w:pPr>
        <w:spacing w:after="0" w:line="320" w:lineRule="exact"/>
        <w:rPr>
          <w:rFonts w:ascii="SassoonPrimaryInfant" w:eastAsia="Times New Roman" w:hAnsi="SassoonPrimaryInfant" w:cs="Arial"/>
          <w:b/>
          <w:sz w:val="24"/>
          <w:szCs w:val="24"/>
          <w:lang w:eastAsia="en-GB"/>
        </w:rPr>
      </w:pPr>
      <w:r w:rsidRPr="00692C2C">
        <w:rPr>
          <w:rFonts w:ascii="SassoonPrimaryInfant" w:eastAsia="Times New Roman" w:hAnsi="SassoonPrimaryInfant" w:cs="Arial"/>
          <w:b/>
          <w:sz w:val="24"/>
          <w:szCs w:val="24"/>
          <w:lang w:eastAsia="en-GB"/>
        </w:rPr>
        <w:t>Emotional Abuse</w:t>
      </w:r>
    </w:p>
    <w:p w:rsidR="00692C2C" w:rsidRPr="00692C2C" w:rsidRDefault="00692C2C" w:rsidP="00692C2C">
      <w:pPr>
        <w:spacing w:after="0" w:line="320" w:lineRule="exact"/>
        <w:rPr>
          <w:rFonts w:ascii="SassoonPrimaryInfant" w:eastAsia="Times New Roman" w:hAnsi="SassoonPrimaryInfant" w:cs="Arial"/>
          <w:sz w:val="24"/>
          <w:szCs w:val="24"/>
          <w:lang w:eastAsia="en-GB"/>
        </w:rPr>
      </w:pPr>
      <w:r w:rsidRPr="00692C2C">
        <w:rPr>
          <w:rFonts w:ascii="SassoonPrimaryInfant" w:eastAsia="Times New Roman" w:hAnsi="SassoonPrimaryInfant" w:cs="Arial"/>
          <w:sz w:val="24"/>
          <w:szCs w:val="24"/>
          <w:lang w:eastAsia="en-GB"/>
        </w:rPr>
        <w:t xml:space="preserve">Can include blackmail or extortion and may also </w:t>
      </w:r>
      <w:proofErr w:type="spellStart"/>
      <w:r w:rsidRPr="00692C2C">
        <w:rPr>
          <w:rFonts w:ascii="SassoonPrimaryInfant" w:eastAsia="Times New Roman" w:hAnsi="SassoonPrimaryInfant" w:cs="Arial"/>
          <w:sz w:val="24"/>
          <w:szCs w:val="24"/>
          <w:lang w:eastAsia="en-GB"/>
        </w:rPr>
        <w:t>includes</w:t>
      </w:r>
      <w:proofErr w:type="spellEnd"/>
      <w:r w:rsidRPr="00692C2C">
        <w:rPr>
          <w:rFonts w:ascii="SassoonPrimaryInfant" w:eastAsia="Times New Roman" w:hAnsi="SassoonPrimaryInfant" w:cs="Arial"/>
          <w:sz w:val="24"/>
          <w:szCs w:val="24"/>
          <w:lang w:eastAsia="en-GB"/>
        </w:rPr>
        <w:t xml:space="preserve"> threats and intimidation.  This harmful behaviour can have a significant impact on the mental health and emotional well- being of the victim and can lead to </w:t>
      </w:r>
      <w:proofErr w:type="spellStart"/>
      <w:r w:rsidRPr="00692C2C">
        <w:rPr>
          <w:rFonts w:ascii="SassoonPrimaryInfant" w:eastAsia="Times New Roman" w:hAnsi="SassoonPrimaryInfant" w:cs="Arial"/>
          <w:sz w:val="24"/>
          <w:szCs w:val="24"/>
          <w:lang w:eastAsia="en-GB"/>
        </w:rPr>
        <w:t>self harm</w:t>
      </w:r>
      <w:proofErr w:type="spellEnd"/>
      <w:r w:rsidRPr="00692C2C">
        <w:rPr>
          <w:rFonts w:ascii="SassoonPrimaryInfant" w:eastAsia="Times New Roman" w:hAnsi="SassoonPrimaryInfant" w:cs="Arial"/>
          <w:sz w:val="24"/>
          <w:szCs w:val="24"/>
          <w:lang w:eastAsia="en-GB"/>
        </w:rPr>
        <w:t xml:space="preserve">. </w:t>
      </w:r>
    </w:p>
    <w:p w:rsidR="00692C2C" w:rsidRPr="00692C2C" w:rsidRDefault="00692C2C" w:rsidP="00692C2C">
      <w:pPr>
        <w:spacing w:after="0" w:line="240" w:lineRule="auto"/>
        <w:rPr>
          <w:rFonts w:ascii="SassoonPrimaryInfant" w:eastAsia="Times New Roman" w:hAnsi="SassoonPrimaryInfant" w:cs="Arial"/>
          <w:sz w:val="24"/>
          <w:szCs w:val="24"/>
          <w:lang w:eastAsia="en-GB"/>
        </w:rPr>
      </w:pPr>
    </w:p>
    <w:p w:rsidR="00692C2C" w:rsidRPr="00692C2C" w:rsidRDefault="00692C2C" w:rsidP="00692C2C">
      <w:pPr>
        <w:spacing w:after="0" w:line="320" w:lineRule="exact"/>
        <w:rPr>
          <w:rFonts w:ascii="SassoonPrimaryInfant" w:eastAsia="Times New Roman" w:hAnsi="SassoonPrimaryInfant" w:cs="Times New Roman"/>
          <w:sz w:val="23"/>
          <w:szCs w:val="23"/>
          <w:lang w:eastAsia="en-GB"/>
        </w:rPr>
      </w:pPr>
      <w:r w:rsidRPr="00692C2C">
        <w:rPr>
          <w:rFonts w:ascii="SassoonPrimaryInfant" w:eastAsia="Times New Roman" w:hAnsi="SassoonPrimaryInfant" w:cs="Arial"/>
          <w:b/>
          <w:sz w:val="24"/>
          <w:szCs w:val="24"/>
          <w:lang w:eastAsia="en-GB"/>
        </w:rPr>
        <w:t>Sexual Abuse</w:t>
      </w:r>
      <w:r w:rsidRPr="00692C2C">
        <w:rPr>
          <w:rFonts w:ascii="SassoonPrimaryInfant" w:eastAsia="Times New Roman" w:hAnsi="SassoonPrimaryInfant" w:cs="Times New Roman"/>
          <w:sz w:val="23"/>
          <w:szCs w:val="23"/>
          <w:lang w:eastAsia="en-GB"/>
        </w:rPr>
        <w:t xml:space="preserve"> </w:t>
      </w:r>
    </w:p>
    <w:p w:rsidR="000212F5" w:rsidRDefault="00692C2C" w:rsidP="000212F5">
      <w:pPr>
        <w:spacing w:after="0" w:line="320" w:lineRule="exact"/>
        <w:rPr>
          <w:rFonts w:ascii="Arial" w:eastAsia="Times New Roman" w:hAnsi="Arial" w:cs="Arial"/>
          <w:b/>
          <w:bCs/>
          <w:sz w:val="24"/>
          <w:szCs w:val="24"/>
          <w:lang w:eastAsia="en-GB"/>
        </w:rPr>
      </w:pPr>
      <w:r w:rsidRPr="00692C2C">
        <w:rPr>
          <w:rFonts w:ascii="SassoonPrimaryInfant" w:eastAsia="Times New Roman" w:hAnsi="SassoonPrimaryInfant" w:cs="Arial"/>
          <w:sz w:val="24"/>
          <w:szCs w:val="24"/>
          <w:lang w:eastAsia="en-GB"/>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It can also include</w:t>
      </w:r>
      <w:r w:rsidRPr="00692C2C">
        <w:rPr>
          <w:rFonts w:ascii="SassoonPrimaryInfant" w:eastAsia="Times New Roman" w:hAnsi="SassoonPrimaryInfant" w:cs="Arial"/>
          <w:b/>
          <w:sz w:val="24"/>
          <w:szCs w:val="24"/>
          <w:lang w:eastAsia="en-GB"/>
        </w:rPr>
        <w:t xml:space="preserve"> i</w:t>
      </w:r>
      <w:r w:rsidRPr="00692C2C">
        <w:rPr>
          <w:rFonts w:ascii="SassoonPrimaryInfant" w:eastAsia="Times New Roman" w:hAnsi="SassoonPrimaryInfant" w:cs="Arial"/>
          <w:sz w:val="24"/>
          <w:szCs w:val="24"/>
          <w:lang w:eastAsia="en-GB"/>
        </w:rPr>
        <w:t>ndecent exposure, indecent touching /serious sexual assaults or forcing others to watch pornography or take part in sexting</w:t>
      </w:r>
      <w:r w:rsidR="000212F5">
        <w:rPr>
          <w:rFonts w:ascii="Arial" w:eastAsia="Times New Roman" w:hAnsi="Arial" w:cs="Arial"/>
          <w:b/>
          <w:bCs/>
          <w:sz w:val="24"/>
          <w:szCs w:val="24"/>
          <w:lang w:eastAsia="en-GB"/>
        </w:rPr>
        <w:t>.</w:t>
      </w:r>
    </w:p>
    <w:p w:rsidR="000212F5" w:rsidRDefault="000212F5" w:rsidP="000212F5">
      <w:pPr>
        <w:spacing w:after="0" w:line="320" w:lineRule="exact"/>
        <w:rPr>
          <w:rFonts w:ascii="Arial" w:eastAsia="Times New Roman" w:hAnsi="Arial" w:cs="Arial"/>
          <w:b/>
          <w:bCs/>
          <w:sz w:val="24"/>
          <w:szCs w:val="24"/>
          <w:lang w:eastAsia="en-GB"/>
        </w:rPr>
      </w:pPr>
    </w:p>
    <w:p w:rsidR="00692C2C" w:rsidRPr="000212F5" w:rsidRDefault="00692C2C" w:rsidP="000212F5">
      <w:pPr>
        <w:spacing w:after="0" w:line="320" w:lineRule="exact"/>
        <w:rPr>
          <w:rFonts w:ascii="Arial" w:eastAsia="Times New Roman" w:hAnsi="Arial" w:cs="Arial"/>
          <w:b/>
          <w:sz w:val="24"/>
          <w:szCs w:val="24"/>
          <w:lang w:eastAsia="en-GB"/>
        </w:rPr>
      </w:pPr>
      <w:r w:rsidRPr="00692C2C">
        <w:rPr>
          <w:rFonts w:ascii="SassoonPrimaryInfant" w:eastAsia="Times New Roman" w:hAnsi="SassoonPrimaryInfant" w:cs="Arial"/>
          <w:b/>
          <w:color w:val="FF0000"/>
          <w:sz w:val="24"/>
          <w:szCs w:val="24"/>
          <w:lang w:eastAsia="en-GB"/>
        </w:rPr>
        <w:t>N.B Annex A of ‘Keeping</w:t>
      </w:r>
      <w:r w:rsidR="0088772F">
        <w:rPr>
          <w:rFonts w:ascii="SassoonPrimaryInfant" w:eastAsia="Times New Roman" w:hAnsi="SassoonPrimaryInfant" w:cs="Arial"/>
          <w:b/>
          <w:color w:val="FF0000"/>
          <w:sz w:val="24"/>
          <w:szCs w:val="24"/>
          <w:lang w:eastAsia="en-GB"/>
        </w:rPr>
        <w:t xml:space="preserve"> Children Safe in Education 2023</w:t>
      </w:r>
      <w:bookmarkStart w:id="0" w:name="_GoBack"/>
      <w:bookmarkEnd w:id="0"/>
      <w:r w:rsidRPr="00692C2C">
        <w:rPr>
          <w:rFonts w:ascii="SassoonPrimaryInfant" w:eastAsia="Times New Roman" w:hAnsi="SassoonPrimaryInfant" w:cs="Arial"/>
          <w:b/>
          <w:color w:val="FF0000"/>
          <w:sz w:val="24"/>
          <w:szCs w:val="24"/>
          <w:lang w:eastAsia="en-GB"/>
        </w:rPr>
        <w:t>’ contains additional information about specific forms of abuse</w:t>
      </w:r>
    </w:p>
    <w:p w:rsidR="00692C2C" w:rsidRPr="00692C2C" w:rsidRDefault="00692C2C" w:rsidP="00692C2C">
      <w:pPr>
        <w:spacing w:after="0" w:line="320" w:lineRule="exact"/>
        <w:contextualSpacing/>
        <w:rPr>
          <w:rFonts w:ascii="SassoonPrimaryInfant" w:eastAsia="Times New Roman" w:hAnsi="SassoonPrimaryInfant" w:cs="Arial"/>
          <w:sz w:val="24"/>
          <w:szCs w:val="24"/>
          <w:lang w:eastAsia="en-GB"/>
        </w:rPr>
      </w:pPr>
    </w:p>
    <w:p w:rsidR="00025192" w:rsidRPr="00566CCB" w:rsidRDefault="00566CCB">
      <w:pPr>
        <w:rPr>
          <w:sz w:val="32"/>
          <w:szCs w:val="32"/>
        </w:rPr>
      </w:pPr>
      <w:r>
        <w:rPr>
          <w:sz w:val="32"/>
          <w:szCs w:val="32"/>
        </w:rPr>
        <w:t>Review Date: September 2024</w:t>
      </w:r>
    </w:p>
    <w:sectPr w:rsidR="00025192" w:rsidRPr="00566CCB" w:rsidSect="005705C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5888"/>
    <w:multiLevelType w:val="hybridMultilevel"/>
    <w:tmpl w:val="0222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77F03"/>
    <w:multiLevelType w:val="hybridMultilevel"/>
    <w:tmpl w:val="9392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056CB"/>
    <w:multiLevelType w:val="hybridMultilevel"/>
    <w:tmpl w:val="E434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71AB8"/>
    <w:multiLevelType w:val="multilevel"/>
    <w:tmpl w:val="73A4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B2DB5"/>
    <w:multiLevelType w:val="hybridMultilevel"/>
    <w:tmpl w:val="3B34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2C"/>
    <w:rsid w:val="000212F5"/>
    <w:rsid w:val="00025192"/>
    <w:rsid w:val="004F5E0C"/>
    <w:rsid w:val="00566CCB"/>
    <w:rsid w:val="005705CF"/>
    <w:rsid w:val="00692C2C"/>
    <w:rsid w:val="007E215C"/>
    <w:rsid w:val="0083524D"/>
    <w:rsid w:val="0088772F"/>
    <w:rsid w:val="009A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BBAEF-FBA1-452F-A5F6-1AD2F27F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E82EFA0F</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Edwards</dc:creator>
  <cp:keywords/>
  <dc:description/>
  <cp:lastModifiedBy>Mrs K Lavin</cp:lastModifiedBy>
  <cp:revision>2</cp:revision>
  <dcterms:created xsi:type="dcterms:W3CDTF">2023-10-13T08:38:00Z</dcterms:created>
  <dcterms:modified xsi:type="dcterms:W3CDTF">2023-10-13T08:38:00Z</dcterms:modified>
</cp:coreProperties>
</file>