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44" w:rsidRDefault="00AF2C9D">
      <w:pPr>
        <w:spacing w:after="0" w:line="240" w:lineRule="auto"/>
        <w:ind w:left="0" w:right="0" w:firstLine="0"/>
        <w:jc w:val="right"/>
      </w:pPr>
      <w:r>
        <w:rPr>
          <w:rFonts w:ascii="Calibri" w:eastAsia="Calibri" w:hAnsi="Calibri" w:cs="Calibri"/>
          <w:noProof/>
          <w:sz w:val="22"/>
        </w:rPr>
        <w:drawing>
          <wp:inline distT="0" distB="0" distL="0" distR="0">
            <wp:extent cx="6140450" cy="1187450"/>
            <wp:effectExtent l="0" t="0" r="0" b="0"/>
            <wp:docPr id="3579" name="Picture 3579"/>
            <wp:cNvGraphicFramePr/>
            <a:graphic xmlns:a="http://schemas.openxmlformats.org/drawingml/2006/main">
              <a:graphicData uri="http://schemas.openxmlformats.org/drawingml/2006/picture">
                <pic:pic xmlns:pic="http://schemas.openxmlformats.org/drawingml/2006/picture">
                  <pic:nvPicPr>
                    <pic:cNvPr id="3579" name="Picture 3579"/>
                    <pic:cNvPicPr/>
                  </pic:nvPicPr>
                  <pic:blipFill>
                    <a:blip r:embed="rId5"/>
                    <a:stretch>
                      <a:fillRect/>
                    </a:stretch>
                  </pic:blipFill>
                  <pic:spPr>
                    <a:xfrm>
                      <a:off x="0" y="0"/>
                      <a:ext cx="6140450" cy="1187450"/>
                    </a:xfrm>
                    <a:prstGeom prst="rect">
                      <a:avLst/>
                    </a:prstGeom>
                  </pic:spPr>
                </pic:pic>
              </a:graphicData>
            </a:graphic>
          </wp:inline>
        </w:drawing>
      </w:r>
      <w:r>
        <w:rPr>
          <w:b/>
          <w:sz w:val="40"/>
        </w:rPr>
        <w:t xml:space="preserve"> </w:t>
      </w:r>
      <w:r>
        <w:t xml:space="preserve"> </w:t>
      </w:r>
    </w:p>
    <w:p w:rsidR="00FC6244" w:rsidRDefault="00AF2C9D">
      <w:pPr>
        <w:spacing w:after="122" w:line="240" w:lineRule="auto"/>
        <w:ind w:left="0" w:right="0" w:firstLine="0"/>
        <w:jc w:val="center"/>
      </w:pPr>
      <w:r>
        <w:rPr>
          <w:b/>
          <w:sz w:val="40"/>
        </w:rPr>
        <w:t xml:space="preserve"> </w:t>
      </w:r>
      <w:r>
        <w:t xml:space="preserve"> </w:t>
      </w:r>
    </w:p>
    <w:p w:rsidR="00FC6244" w:rsidRDefault="00AF2C9D">
      <w:pPr>
        <w:spacing w:after="390" w:line="240" w:lineRule="auto"/>
        <w:ind w:left="0" w:right="0" w:firstLine="0"/>
        <w:jc w:val="center"/>
      </w:pPr>
      <w:r>
        <w:rPr>
          <w:b/>
          <w:sz w:val="40"/>
        </w:rPr>
        <w:t xml:space="preserve"> </w:t>
      </w:r>
      <w:r>
        <w:t xml:space="preserve"> </w:t>
      </w:r>
    </w:p>
    <w:p w:rsidR="00FC6244" w:rsidRDefault="00AF2C9D">
      <w:pPr>
        <w:spacing w:after="42" w:line="240" w:lineRule="auto"/>
        <w:ind w:left="1671" w:right="-15"/>
      </w:pPr>
      <w:r>
        <w:rPr>
          <w:b/>
          <w:sz w:val="40"/>
        </w:rPr>
        <w:t xml:space="preserve">St. Paul’s C.E. Primary School </w:t>
      </w:r>
      <w:r>
        <w:t xml:space="preserve"> </w:t>
      </w:r>
    </w:p>
    <w:p w:rsidR="00FC6244" w:rsidRDefault="00AF2C9D">
      <w:pPr>
        <w:spacing w:after="0" w:line="240" w:lineRule="auto"/>
        <w:ind w:left="0" w:right="0" w:firstLine="0"/>
        <w:jc w:val="center"/>
      </w:pPr>
      <w:r>
        <w:rPr>
          <w:b/>
          <w:sz w:val="56"/>
        </w:rPr>
        <w:t xml:space="preserve"> </w:t>
      </w:r>
      <w:r>
        <w:t xml:space="preserve"> </w:t>
      </w:r>
    </w:p>
    <w:p w:rsidR="00FC6244" w:rsidRDefault="00AF2C9D">
      <w:pPr>
        <w:spacing w:after="94" w:line="240" w:lineRule="auto"/>
        <w:ind w:left="0" w:right="0" w:firstLine="0"/>
        <w:jc w:val="center"/>
      </w:pPr>
      <w:r>
        <w:rPr>
          <w:b/>
          <w:sz w:val="40"/>
        </w:rPr>
        <w:t xml:space="preserve"> </w:t>
      </w:r>
      <w:r>
        <w:t xml:space="preserve"> </w:t>
      </w:r>
    </w:p>
    <w:p w:rsidR="00FC6244" w:rsidRDefault="00AF2C9D">
      <w:pPr>
        <w:spacing w:after="135" w:line="240" w:lineRule="auto"/>
        <w:ind w:left="705" w:right="-15"/>
      </w:pPr>
      <w:r>
        <w:rPr>
          <w:b/>
          <w:sz w:val="40"/>
        </w:rPr>
        <w:t xml:space="preserve">Sex and Relationships Education Policy </w:t>
      </w:r>
      <w:r>
        <w:t xml:space="preserve"> </w:t>
      </w:r>
    </w:p>
    <w:p w:rsidR="00FC6244" w:rsidRDefault="00AF2C9D">
      <w:pPr>
        <w:spacing w:after="0" w:line="240" w:lineRule="auto"/>
        <w:ind w:left="0" w:right="0" w:firstLine="0"/>
        <w:jc w:val="center"/>
      </w:pPr>
      <w:r>
        <w:rPr>
          <w:b/>
          <w:sz w:val="40"/>
        </w:rPr>
        <w:t xml:space="preserve">SRE </w:t>
      </w:r>
      <w:r>
        <w:t xml:space="preserve"> </w:t>
      </w:r>
    </w:p>
    <w:p w:rsidR="00FC6244" w:rsidRDefault="00AF2C9D">
      <w:pPr>
        <w:spacing w:after="58" w:line="240" w:lineRule="auto"/>
        <w:ind w:left="14" w:right="0" w:firstLine="0"/>
      </w:pPr>
      <w:r>
        <w:rPr>
          <w:b/>
          <w:sz w:val="56"/>
        </w:rPr>
        <w:t xml:space="preserve"> </w:t>
      </w:r>
      <w:r>
        <w:t xml:space="preserve"> </w:t>
      </w:r>
    </w:p>
    <w:p w:rsidR="00FC6244" w:rsidRDefault="00AF2C9D">
      <w:pPr>
        <w:spacing w:after="111" w:line="240" w:lineRule="auto"/>
        <w:ind w:left="14" w:right="0" w:firstLine="0"/>
      </w:pPr>
      <w:r>
        <w:rPr>
          <w:color w:val="00CF80"/>
        </w:rPr>
        <w:t xml:space="preserve">. </w:t>
      </w:r>
      <w:r>
        <w:t xml:space="preserve"> </w:t>
      </w:r>
    </w:p>
    <w:p w:rsidR="00FC6244" w:rsidRDefault="00AF2C9D">
      <w:pPr>
        <w:spacing w:after="114" w:line="240" w:lineRule="auto"/>
        <w:ind w:left="14" w:right="0" w:firstLine="0"/>
      </w:pPr>
      <w:r>
        <w:t xml:space="preserve">  </w:t>
      </w:r>
    </w:p>
    <w:p w:rsidR="00FC6244" w:rsidRDefault="00AF2C9D">
      <w:pPr>
        <w:spacing w:after="111" w:line="240" w:lineRule="auto"/>
        <w:ind w:left="14" w:right="0" w:firstLine="0"/>
      </w:pPr>
      <w:r>
        <w:t xml:space="preserve">  </w:t>
      </w:r>
    </w:p>
    <w:p w:rsidR="00FC6244" w:rsidRDefault="00AF2C9D">
      <w:pPr>
        <w:spacing w:after="111" w:line="240" w:lineRule="auto"/>
        <w:ind w:left="14" w:right="0" w:firstLine="0"/>
      </w:pPr>
      <w:r>
        <w:t xml:space="preserve">  </w:t>
      </w:r>
    </w:p>
    <w:p w:rsidR="00FC6244" w:rsidRDefault="00AF2C9D">
      <w:pPr>
        <w:spacing w:after="112" w:line="240" w:lineRule="auto"/>
        <w:ind w:left="14" w:right="0" w:firstLine="0"/>
      </w:pPr>
      <w:r>
        <w:t xml:space="preserve">  </w:t>
      </w:r>
    </w:p>
    <w:p w:rsidR="00FC6244" w:rsidRDefault="00AF2C9D">
      <w:pPr>
        <w:spacing w:after="111" w:line="240" w:lineRule="auto"/>
        <w:ind w:left="14" w:right="0" w:firstLine="0"/>
      </w:pPr>
      <w:r>
        <w:t xml:space="preserve">  </w:t>
      </w:r>
    </w:p>
    <w:p w:rsidR="00FC6244" w:rsidRDefault="00AF2C9D">
      <w:pPr>
        <w:spacing w:after="111" w:line="240" w:lineRule="auto"/>
        <w:ind w:left="14" w:right="0" w:firstLine="0"/>
      </w:pPr>
      <w:r>
        <w:t xml:space="preserve">  </w:t>
      </w:r>
    </w:p>
    <w:p w:rsidR="00FC6244" w:rsidRDefault="00AF2C9D">
      <w:pPr>
        <w:spacing w:after="109" w:line="240" w:lineRule="auto"/>
        <w:ind w:left="14" w:right="0" w:firstLine="0"/>
      </w:pPr>
      <w:r>
        <w:t xml:space="preserve">  </w:t>
      </w:r>
    </w:p>
    <w:p w:rsidR="00FC6244" w:rsidRDefault="00AF2C9D">
      <w:pPr>
        <w:spacing w:after="162" w:line="276" w:lineRule="auto"/>
        <w:ind w:left="14" w:right="0" w:firstLine="0"/>
      </w:pPr>
      <w:r>
        <w:t xml:space="preserve">  </w:t>
      </w:r>
    </w:p>
    <w:tbl>
      <w:tblPr>
        <w:tblStyle w:val="TableGrid"/>
        <w:tblW w:w="9721" w:type="dxa"/>
        <w:tblInd w:w="122" w:type="dxa"/>
        <w:tblCellMar>
          <w:top w:w="55" w:type="dxa"/>
          <w:left w:w="0" w:type="dxa"/>
          <w:bottom w:w="0" w:type="dxa"/>
          <w:right w:w="115" w:type="dxa"/>
        </w:tblCellMar>
        <w:tblLook w:val="04A0" w:firstRow="1" w:lastRow="0" w:firstColumn="1" w:lastColumn="0" w:noHBand="0" w:noVBand="1"/>
      </w:tblPr>
      <w:tblGrid>
        <w:gridCol w:w="2662"/>
        <w:gridCol w:w="2155"/>
        <w:gridCol w:w="1145"/>
        <w:gridCol w:w="3759"/>
      </w:tblGrid>
      <w:tr w:rsidR="00FC6244">
        <w:trPr>
          <w:trHeight w:val="603"/>
        </w:trPr>
        <w:tc>
          <w:tcPr>
            <w:tcW w:w="2662" w:type="dxa"/>
            <w:tcBorders>
              <w:top w:val="nil"/>
              <w:left w:val="nil"/>
              <w:bottom w:val="single" w:sz="22" w:space="0" w:color="D8DFDE"/>
              <w:right w:val="nil"/>
            </w:tcBorders>
            <w:shd w:val="clear" w:color="auto" w:fill="D8DFDE"/>
          </w:tcPr>
          <w:p w:rsidR="00FC6244" w:rsidRDefault="00AF2C9D">
            <w:pPr>
              <w:spacing w:after="0" w:line="276" w:lineRule="auto"/>
              <w:ind w:left="108" w:right="0" w:firstLine="0"/>
            </w:pPr>
            <w:r>
              <w:rPr>
                <w:b/>
              </w:rPr>
              <w:t xml:space="preserve">Approved by: </w:t>
            </w:r>
            <w:r>
              <w:t xml:space="preserve"> </w:t>
            </w:r>
          </w:p>
        </w:tc>
        <w:tc>
          <w:tcPr>
            <w:tcW w:w="2155" w:type="dxa"/>
            <w:tcBorders>
              <w:top w:val="nil"/>
              <w:left w:val="nil"/>
              <w:bottom w:val="single" w:sz="22" w:space="0" w:color="D8DFDE"/>
              <w:right w:val="nil"/>
            </w:tcBorders>
            <w:shd w:val="clear" w:color="auto" w:fill="D8DFDE"/>
          </w:tcPr>
          <w:p w:rsidR="00FC6244" w:rsidRDefault="00AF2C9D">
            <w:pPr>
              <w:spacing w:after="0" w:line="276" w:lineRule="auto"/>
              <w:ind w:left="31" w:right="0" w:firstLine="0"/>
            </w:pPr>
            <w:r>
              <w:rPr>
                <w:sz w:val="22"/>
              </w:rPr>
              <w:t xml:space="preserve">Katie Lavin </w:t>
            </w:r>
            <w:r>
              <w:t xml:space="preserve"> </w:t>
            </w:r>
          </w:p>
        </w:tc>
        <w:tc>
          <w:tcPr>
            <w:tcW w:w="1145" w:type="dxa"/>
            <w:tcBorders>
              <w:top w:val="nil"/>
              <w:left w:val="nil"/>
              <w:bottom w:val="single" w:sz="22" w:space="0" w:color="D8DFDE"/>
              <w:right w:val="nil"/>
            </w:tcBorders>
            <w:shd w:val="clear" w:color="auto" w:fill="D8DFDE"/>
          </w:tcPr>
          <w:p w:rsidR="00FC6244" w:rsidRDefault="00AF2C9D">
            <w:pPr>
              <w:spacing w:after="0" w:line="276" w:lineRule="auto"/>
              <w:ind w:left="0" w:right="0" w:firstLine="0"/>
            </w:pPr>
            <w:r>
              <w:t xml:space="preserve"> </w:t>
            </w:r>
          </w:p>
        </w:tc>
        <w:tc>
          <w:tcPr>
            <w:tcW w:w="3759" w:type="dxa"/>
            <w:tcBorders>
              <w:top w:val="nil"/>
              <w:left w:val="nil"/>
              <w:bottom w:val="single" w:sz="22" w:space="0" w:color="D8DFDE"/>
              <w:right w:val="nil"/>
            </w:tcBorders>
            <w:shd w:val="clear" w:color="auto" w:fill="D8DFDE"/>
          </w:tcPr>
          <w:p w:rsidR="00FC6244" w:rsidRDefault="00AF2C9D">
            <w:pPr>
              <w:spacing w:after="0" w:line="276" w:lineRule="auto"/>
              <w:ind w:left="0" w:right="0" w:firstLine="0"/>
            </w:pPr>
            <w:r>
              <w:rPr>
                <w:b/>
                <w:sz w:val="22"/>
              </w:rPr>
              <w:t>Date:</w:t>
            </w:r>
            <w:r>
              <w:rPr>
                <w:sz w:val="22"/>
              </w:rPr>
              <w:t xml:space="preserve">  September 2023</w:t>
            </w:r>
            <w:r>
              <w:t xml:space="preserve"> </w:t>
            </w:r>
          </w:p>
        </w:tc>
      </w:tr>
      <w:tr w:rsidR="00FC6244">
        <w:trPr>
          <w:trHeight w:val="519"/>
        </w:trPr>
        <w:tc>
          <w:tcPr>
            <w:tcW w:w="2662" w:type="dxa"/>
            <w:tcBorders>
              <w:top w:val="single" w:sz="22" w:space="0" w:color="D8DFDE"/>
              <w:left w:val="nil"/>
              <w:bottom w:val="nil"/>
              <w:right w:val="nil"/>
            </w:tcBorders>
            <w:shd w:val="clear" w:color="auto" w:fill="D8DFDE"/>
          </w:tcPr>
          <w:p w:rsidR="00FC6244" w:rsidRDefault="00AF2C9D">
            <w:pPr>
              <w:spacing w:after="0" w:line="276" w:lineRule="auto"/>
              <w:ind w:left="108" w:right="0" w:firstLine="0"/>
            </w:pPr>
            <w:r>
              <w:rPr>
                <w:b/>
              </w:rPr>
              <w:t xml:space="preserve">Last reviewed on: </w:t>
            </w:r>
            <w:r>
              <w:t xml:space="preserve"> </w:t>
            </w:r>
          </w:p>
        </w:tc>
        <w:tc>
          <w:tcPr>
            <w:tcW w:w="2155" w:type="dxa"/>
            <w:tcBorders>
              <w:top w:val="single" w:sz="22" w:space="0" w:color="D8DFDE"/>
              <w:left w:val="nil"/>
              <w:bottom w:val="nil"/>
              <w:right w:val="nil"/>
            </w:tcBorders>
            <w:shd w:val="clear" w:color="auto" w:fill="D8DFDE"/>
          </w:tcPr>
          <w:p w:rsidR="00FC6244" w:rsidRDefault="00AF2C9D">
            <w:pPr>
              <w:spacing w:after="0" w:line="276" w:lineRule="auto"/>
              <w:ind w:left="31" w:right="0" w:firstLine="0"/>
            </w:pPr>
            <w:r>
              <w:rPr>
                <w:sz w:val="22"/>
              </w:rPr>
              <w:t xml:space="preserve">N/A </w:t>
            </w:r>
            <w:r>
              <w:t xml:space="preserve"> </w:t>
            </w:r>
          </w:p>
        </w:tc>
        <w:tc>
          <w:tcPr>
            <w:tcW w:w="1145" w:type="dxa"/>
            <w:tcBorders>
              <w:top w:val="single" w:sz="22" w:space="0" w:color="D8DFDE"/>
              <w:left w:val="nil"/>
              <w:bottom w:val="nil"/>
              <w:right w:val="nil"/>
            </w:tcBorders>
            <w:shd w:val="clear" w:color="auto" w:fill="D8DFDE"/>
          </w:tcPr>
          <w:p w:rsidR="00FC6244" w:rsidRDefault="00AF2C9D">
            <w:pPr>
              <w:spacing w:after="0" w:line="276" w:lineRule="auto"/>
              <w:ind w:left="0" w:right="0" w:firstLine="0"/>
            </w:pPr>
            <w:r>
              <w:t xml:space="preserve"> </w:t>
            </w:r>
          </w:p>
        </w:tc>
        <w:tc>
          <w:tcPr>
            <w:tcW w:w="3759" w:type="dxa"/>
            <w:tcBorders>
              <w:top w:val="single" w:sz="22" w:space="0" w:color="D8DFDE"/>
              <w:left w:val="nil"/>
              <w:bottom w:val="nil"/>
              <w:right w:val="nil"/>
            </w:tcBorders>
            <w:shd w:val="clear" w:color="auto" w:fill="D8DFDE"/>
          </w:tcPr>
          <w:p w:rsidR="00FC6244" w:rsidRDefault="00AF2C9D">
            <w:pPr>
              <w:spacing w:after="0" w:line="276" w:lineRule="auto"/>
              <w:ind w:left="0" w:right="0" w:firstLine="0"/>
            </w:pPr>
            <w:r>
              <w:t xml:space="preserve"> </w:t>
            </w:r>
          </w:p>
        </w:tc>
      </w:tr>
      <w:tr w:rsidR="00FC6244">
        <w:trPr>
          <w:trHeight w:val="692"/>
        </w:trPr>
        <w:tc>
          <w:tcPr>
            <w:tcW w:w="2662" w:type="dxa"/>
            <w:tcBorders>
              <w:top w:val="nil"/>
              <w:left w:val="nil"/>
              <w:bottom w:val="nil"/>
              <w:right w:val="nil"/>
            </w:tcBorders>
            <w:shd w:val="clear" w:color="auto" w:fill="D8DFDE"/>
            <w:vAlign w:val="center"/>
          </w:tcPr>
          <w:p w:rsidR="00FC6244" w:rsidRDefault="00AF2C9D">
            <w:pPr>
              <w:spacing w:after="0" w:line="276" w:lineRule="auto"/>
              <w:ind w:left="108" w:right="0" w:firstLine="0"/>
            </w:pPr>
            <w:r>
              <w:rPr>
                <w:b/>
              </w:rPr>
              <w:t xml:space="preserve">Next review due by: </w:t>
            </w:r>
            <w:r>
              <w:t xml:space="preserve"> </w:t>
            </w:r>
          </w:p>
        </w:tc>
        <w:tc>
          <w:tcPr>
            <w:tcW w:w="2155" w:type="dxa"/>
            <w:tcBorders>
              <w:top w:val="nil"/>
              <w:left w:val="nil"/>
              <w:bottom w:val="nil"/>
              <w:right w:val="nil"/>
            </w:tcBorders>
            <w:shd w:val="clear" w:color="auto" w:fill="D8DFDE"/>
            <w:vAlign w:val="center"/>
          </w:tcPr>
          <w:p w:rsidR="00FC6244" w:rsidRDefault="00AF2C9D">
            <w:pPr>
              <w:spacing w:after="0" w:line="276" w:lineRule="auto"/>
              <w:ind w:left="0" w:right="0" w:firstLine="0"/>
            </w:pPr>
            <w:r>
              <w:rPr>
                <w:sz w:val="22"/>
              </w:rPr>
              <w:t>September 2024</w:t>
            </w:r>
            <w:bookmarkStart w:id="0" w:name="_GoBack"/>
            <w:bookmarkEnd w:id="0"/>
            <w:r>
              <w:t xml:space="preserve"> </w:t>
            </w:r>
          </w:p>
        </w:tc>
        <w:tc>
          <w:tcPr>
            <w:tcW w:w="1145" w:type="dxa"/>
            <w:tcBorders>
              <w:top w:val="nil"/>
              <w:left w:val="nil"/>
              <w:bottom w:val="nil"/>
              <w:right w:val="nil"/>
            </w:tcBorders>
            <w:shd w:val="clear" w:color="auto" w:fill="D8DFDE"/>
            <w:vAlign w:val="center"/>
          </w:tcPr>
          <w:p w:rsidR="00FC6244" w:rsidRDefault="00AF2C9D">
            <w:pPr>
              <w:spacing w:after="0" w:line="276" w:lineRule="auto"/>
              <w:ind w:left="0" w:right="0" w:firstLine="0"/>
            </w:pPr>
            <w:r>
              <w:t xml:space="preserve"> </w:t>
            </w:r>
          </w:p>
        </w:tc>
        <w:tc>
          <w:tcPr>
            <w:tcW w:w="3759" w:type="dxa"/>
            <w:tcBorders>
              <w:top w:val="nil"/>
              <w:left w:val="nil"/>
              <w:bottom w:val="nil"/>
              <w:right w:val="nil"/>
            </w:tcBorders>
            <w:shd w:val="clear" w:color="auto" w:fill="D8DFDE"/>
            <w:vAlign w:val="center"/>
          </w:tcPr>
          <w:p w:rsidR="00FC6244" w:rsidRDefault="00AF2C9D">
            <w:pPr>
              <w:spacing w:after="0" w:line="276" w:lineRule="auto"/>
              <w:ind w:left="0" w:right="0" w:firstLine="0"/>
            </w:pPr>
            <w:r>
              <w:t xml:space="preserve"> </w:t>
            </w:r>
          </w:p>
        </w:tc>
      </w:tr>
    </w:tbl>
    <w:p w:rsidR="00FC6244" w:rsidRDefault="00AF2C9D">
      <w:pPr>
        <w:spacing w:after="111" w:line="240" w:lineRule="auto"/>
        <w:ind w:left="14" w:right="0" w:firstLine="0"/>
      </w:pPr>
      <w:r>
        <w:t xml:space="preserve">  </w:t>
      </w:r>
    </w:p>
    <w:p w:rsidR="00FC6244" w:rsidRDefault="00AF2C9D">
      <w:pPr>
        <w:spacing w:after="112" w:line="240" w:lineRule="auto"/>
        <w:ind w:left="14" w:right="0" w:firstLine="0"/>
      </w:pPr>
      <w:r>
        <w:t xml:space="preserve">  </w:t>
      </w:r>
    </w:p>
    <w:p w:rsidR="00FC6244" w:rsidRDefault="00AF2C9D">
      <w:pPr>
        <w:spacing w:after="109" w:line="240" w:lineRule="auto"/>
        <w:ind w:left="14" w:right="0" w:firstLine="0"/>
      </w:pPr>
      <w:r>
        <w:t xml:space="preserve">  </w:t>
      </w:r>
    </w:p>
    <w:p w:rsidR="00FC6244" w:rsidRDefault="00AF2C9D">
      <w:pPr>
        <w:spacing w:after="0" w:line="240" w:lineRule="auto"/>
        <w:ind w:left="14" w:right="0" w:firstLine="0"/>
      </w:pPr>
      <w:r>
        <w:t xml:space="preserve">  </w:t>
      </w:r>
    </w:p>
    <w:p w:rsidR="00FC6244" w:rsidRDefault="00AF2C9D">
      <w:pPr>
        <w:pStyle w:val="Heading1"/>
      </w:pPr>
      <w:r>
        <w:t xml:space="preserve">Contents  </w:t>
      </w:r>
    </w:p>
    <w:p w:rsidR="00FC6244" w:rsidRDefault="00AF2C9D">
      <w:pPr>
        <w:numPr>
          <w:ilvl w:val="0"/>
          <w:numId w:val="1"/>
        </w:numPr>
        <w:ind w:hanging="331"/>
      </w:pPr>
      <w:r>
        <w:t>Aims .................................................................................................................................................... 2</w:t>
      </w:r>
      <w:r>
        <w:rPr>
          <w:rFonts w:ascii="Calibri" w:eastAsia="Calibri" w:hAnsi="Calibri" w:cs="Calibri"/>
          <w:sz w:val="22"/>
        </w:rPr>
        <w:t xml:space="preserve"> </w:t>
      </w:r>
      <w:r>
        <w:t xml:space="preserve"> </w:t>
      </w:r>
    </w:p>
    <w:p w:rsidR="00FC6244" w:rsidRDefault="00AF2C9D">
      <w:pPr>
        <w:numPr>
          <w:ilvl w:val="0"/>
          <w:numId w:val="1"/>
        </w:numPr>
        <w:ind w:hanging="331"/>
      </w:pPr>
      <w:r>
        <w:t>Statutory requirements ........................................................................................................................ 2</w:t>
      </w:r>
      <w:r>
        <w:rPr>
          <w:rFonts w:ascii="Calibri" w:eastAsia="Calibri" w:hAnsi="Calibri" w:cs="Calibri"/>
          <w:sz w:val="22"/>
        </w:rPr>
        <w:t xml:space="preserve"> </w:t>
      </w:r>
      <w:r>
        <w:t xml:space="preserve"> </w:t>
      </w:r>
    </w:p>
    <w:p w:rsidR="00FC6244" w:rsidRDefault="00AF2C9D">
      <w:pPr>
        <w:numPr>
          <w:ilvl w:val="0"/>
          <w:numId w:val="1"/>
        </w:numPr>
        <w:spacing w:after="0"/>
        <w:ind w:hanging="331"/>
      </w:pPr>
      <w:r>
        <w:t xml:space="preserve">Policy </w:t>
      </w:r>
      <w:proofErr w:type="gramStart"/>
      <w:r>
        <w:t>development .........................................................................................</w:t>
      </w:r>
      <w:r>
        <w:t>....................................</w:t>
      </w:r>
      <w:proofErr w:type="gramEnd"/>
      <w:r>
        <w:t xml:space="preserve"> 2</w:t>
      </w:r>
      <w:r>
        <w:rPr>
          <w:rFonts w:ascii="Calibri" w:eastAsia="Calibri" w:hAnsi="Calibri" w:cs="Calibri"/>
          <w:sz w:val="22"/>
        </w:rPr>
        <w:t xml:space="preserve"> </w:t>
      </w:r>
      <w:r>
        <w:t xml:space="preserve"> </w:t>
      </w:r>
    </w:p>
    <w:p w:rsidR="00FC6244" w:rsidRDefault="00AF2C9D">
      <w:pPr>
        <w:numPr>
          <w:ilvl w:val="0"/>
          <w:numId w:val="1"/>
        </w:numPr>
        <w:ind w:hanging="331"/>
      </w:pPr>
      <w:r>
        <w:t>Definition ............................................................................................................................................. 3</w:t>
      </w:r>
      <w:r>
        <w:rPr>
          <w:rFonts w:ascii="Calibri" w:eastAsia="Calibri" w:hAnsi="Calibri" w:cs="Calibri"/>
          <w:sz w:val="22"/>
        </w:rPr>
        <w:t xml:space="preserve"> </w:t>
      </w:r>
      <w:r>
        <w:t xml:space="preserve"> </w:t>
      </w:r>
    </w:p>
    <w:p w:rsidR="00FC6244" w:rsidRDefault="00AF2C9D">
      <w:pPr>
        <w:numPr>
          <w:ilvl w:val="0"/>
          <w:numId w:val="1"/>
        </w:numPr>
        <w:ind w:hanging="331"/>
      </w:pPr>
      <w:r>
        <w:t>Curriculum ...............................................</w:t>
      </w:r>
      <w:r>
        <w:t>............................................................................................ 3</w:t>
      </w:r>
      <w:r>
        <w:rPr>
          <w:rFonts w:ascii="Calibri" w:eastAsia="Calibri" w:hAnsi="Calibri" w:cs="Calibri"/>
          <w:sz w:val="22"/>
        </w:rPr>
        <w:t xml:space="preserve"> </w:t>
      </w:r>
      <w:r>
        <w:t xml:space="preserve"> </w:t>
      </w:r>
    </w:p>
    <w:p w:rsidR="00FC6244" w:rsidRDefault="00AF2C9D">
      <w:pPr>
        <w:numPr>
          <w:ilvl w:val="0"/>
          <w:numId w:val="1"/>
        </w:numPr>
        <w:ind w:hanging="331"/>
      </w:pPr>
      <w:r>
        <w:lastRenderedPageBreak/>
        <w:t xml:space="preserve">Delivery of </w:t>
      </w:r>
      <w:proofErr w:type="gramStart"/>
      <w:r>
        <w:t>RSE ...................................................................................................................................</w:t>
      </w:r>
      <w:proofErr w:type="gramEnd"/>
      <w:r>
        <w:t xml:space="preserve"> 4</w:t>
      </w:r>
      <w:r>
        <w:rPr>
          <w:rFonts w:ascii="Calibri" w:eastAsia="Calibri" w:hAnsi="Calibri" w:cs="Calibri"/>
          <w:sz w:val="22"/>
        </w:rPr>
        <w:t xml:space="preserve"> </w:t>
      </w:r>
      <w:r>
        <w:t xml:space="preserve"> </w:t>
      </w:r>
    </w:p>
    <w:p w:rsidR="00FC6244" w:rsidRDefault="00AF2C9D">
      <w:pPr>
        <w:numPr>
          <w:ilvl w:val="0"/>
          <w:numId w:val="1"/>
        </w:numPr>
        <w:ind w:hanging="331"/>
      </w:pPr>
      <w:r>
        <w:t>Roles a</w:t>
      </w:r>
      <w:r>
        <w:t>nd responsibilities ................................................................................................................... 5</w:t>
      </w:r>
      <w:r>
        <w:rPr>
          <w:rFonts w:ascii="Calibri" w:eastAsia="Calibri" w:hAnsi="Calibri" w:cs="Calibri"/>
          <w:sz w:val="22"/>
        </w:rPr>
        <w:t xml:space="preserve"> </w:t>
      </w:r>
      <w:r>
        <w:t xml:space="preserve"> </w:t>
      </w:r>
    </w:p>
    <w:p w:rsidR="00FC6244" w:rsidRDefault="00AF2C9D">
      <w:pPr>
        <w:numPr>
          <w:ilvl w:val="0"/>
          <w:numId w:val="1"/>
        </w:numPr>
        <w:ind w:hanging="331"/>
      </w:pPr>
      <w:r>
        <w:t xml:space="preserve">Parents’ right to </w:t>
      </w:r>
      <w:proofErr w:type="gramStart"/>
      <w:r>
        <w:t>withdraw .........................................................................................</w:t>
      </w:r>
      <w:r>
        <w:t>...........................</w:t>
      </w:r>
      <w:proofErr w:type="gramEnd"/>
      <w:r>
        <w:t xml:space="preserve"> 5</w:t>
      </w:r>
      <w:r>
        <w:rPr>
          <w:rFonts w:ascii="Calibri" w:eastAsia="Calibri" w:hAnsi="Calibri" w:cs="Calibri"/>
          <w:sz w:val="22"/>
        </w:rPr>
        <w:t xml:space="preserve"> </w:t>
      </w:r>
      <w:r>
        <w:t xml:space="preserve"> </w:t>
      </w:r>
    </w:p>
    <w:p w:rsidR="00FC6244" w:rsidRDefault="00AF2C9D">
      <w:pPr>
        <w:numPr>
          <w:ilvl w:val="0"/>
          <w:numId w:val="1"/>
        </w:numPr>
        <w:ind w:hanging="331"/>
      </w:pPr>
      <w:proofErr w:type="gramStart"/>
      <w:r>
        <w:t>Training ...............................................................................................................................................</w:t>
      </w:r>
      <w:proofErr w:type="gramEnd"/>
      <w:r>
        <w:t xml:space="preserve"> 6</w:t>
      </w:r>
      <w:r>
        <w:rPr>
          <w:rFonts w:ascii="Calibri" w:eastAsia="Calibri" w:hAnsi="Calibri" w:cs="Calibri"/>
          <w:sz w:val="22"/>
        </w:rPr>
        <w:t xml:space="preserve"> </w:t>
      </w:r>
      <w:r>
        <w:t xml:space="preserve"> </w:t>
      </w:r>
    </w:p>
    <w:p w:rsidR="00FC6244" w:rsidRDefault="00AF2C9D">
      <w:pPr>
        <w:numPr>
          <w:ilvl w:val="0"/>
          <w:numId w:val="1"/>
        </w:numPr>
        <w:ind w:hanging="331"/>
      </w:pPr>
      <w:r>
        <w:t>Monitoring arrangements ...........................................</w:t>
      </w:r>
      <w:r>
        <w:t>....................................................................... 6</w:t>
      </w:r>
      <w:r>
        <w:rPr>
          <w:rFonts w:ascii="Calibri" w:eastAsia="Calibri" w:hAnsi="Calibri" w:cs="Calibri"/>
          <w:sz w:val="22"/>
        </w:rPr>
        <w:t xml:space="preserve"> </w:t>
      </w:r>
      <w:r>
        <w:t xml:space="preserve"> </w:t>
      </w:r>
    </w:p>
    <w:p w:rsidR="00FC6244" w:rsidRDefault="00AF2C9D">
      <w:pPr>
        <w:ind w:left="425"/>
      </w:pPr>
      <w:r>
        <w:t xml:space="preserve">Appendix 1: Curriculum map for each year </w:t>
      </w:r>
      <w:proofErr w:type="gramStart"/>
      <w:r>
        <w:t>group ...........................</w:t>
      </w:r>
      <w:proofErr w:type="gramEnd"/>
      <w:r>
        <w:t xml:space="preserve"> </w:t>
      </w:r>
      <w:r>
        <w:rPr>
          <w:b/>
        </w:rPr>
        <w:t>Error! Bookmark not defined.</w:t>
      </w:r>
      <w:r>
        <w:rPr>
          <w:rFonts w:ascii="Calibri" w:eastAsia="Calibri" w:hAnsi="Calibri" w:cs="Calibri"/>
          <w:sz w:val="22"/>
        </w:rPr>
        <w:t xml:space="preserve"> </w:t>
      </w:r>
    </w:p>
    <w:p w:rsidR="00FC6244" w:rsidRDefault="00AF2C9D">
      <w:pPr>
        <w:ind w:left="435"/>
      </w:pPr>
      <w:r>
        <w:t xml:space="preserve">Appendix 2: By the end of primary school pupils should </w:t>
      </w:r>
      <w:proofErr w:type="gramStart"/>
      <w:r>
        <w:t>know .......</w:t>
      </w:r>
      <w:proofErr w:type="gramEnd"/>
      <w:r>
        <w:t xml:space="preserve"> </w:t>
      </w:r>
      <w:r>
        <w:rPr>
          <w:b/>
        </w:rPr>
        <w:t xml:space="preserve">Error! </w:t>
      </w:r>
      <w:r>
        <w:rPr>
          <w:b/>
        </w:rPr>
        <w:t>Bookmark not defined.</w:t>
      </w:r>
      <w:r>
        <w:rPr>
          <w:rFonts w:ascii="Calibri" w:eastAsia="Calibri" w:hAnsi="Calibri" w:cs="Calibri"/>
          <w:sz w:val="22"/>
        </w:rPr>
        <w:t xml:space="preserve"> </w:t>
      </w:r>
      <w:r>
        <w:t xml:space="preserve"> </w:t>
      </w:r>
    </w:p>
    <w:p w:rsidR="00FC6244" w:rsidRDefault="00AF2C9D">
      <w:pPr>
        <w:spacing w:after="188" w:line="240" w:lineRule="auto"/>
        <w:ind w:left="14" w:right="0" w:firstLine="0"/>
      </w:pPr>
      <w:r>
        <w:t xml:space="preserve">  </w:t>
      </w:r>
    </w:p>
    <w:p w:rsidR="00FC6244" w:rsidRDefault="00AF2C9D">
      <w:pPr>
        <w:spacing w:after="0" w:line="240" w:lineRule="auto"/>
        <w:ind w:left="0" w:right="0" w:firstLine="0"/>
        <w:jc w:val="right"/>
      </w:pPr>
      <w:r>
        <w:t xml:space="preserve"> </w:t>
      </w:r>
    </w:p>
    <w:p w:rsidR="00FC6244" w:rsidRDefault="00AF2C9D">
      <w:pPr>
        <w:spacing w:after="10" w:line="240" w:lineRule="auto"/>
        <w:ind w:left="14" w:right="0" w:firstLine="0"/>
      </w:pPr>
      <w:r>
        <w:rPr>
          <w:rFonts w:ascii="Calibri" w:eastAsia="Calibri" w:hAnsi="Calibri" w:cs="Calibri"/>
          <w:noProof/>
          <w:sz w:val="22"/>
        </w:rPr>
        <mc:AlternateContent>
          <mc:Choice Requires="wpg">
            <w:drawing>
              <wp:inline distT="0" distB="0" distL="0" distR="0">
                <wp:extent cx="6158484" cy="12192"/>
                <wp:effectExtent l="0" t="0" r="0" b="0"/>
                <wp:docPr id="3601" name="Group 3601"/>
                <wp:cNvGraphicFramePr/>
                <a:graphic xmlns:a="http://schemas.openxmlformats.org/drawingml/2006/main">
                  <a:graphicData uri="http://schemas.microsoft.com/office/word/2010/wordprocessingGroup">
                    <wpg:wgp>
                      <wpg:cNvGrpSpPr/>
                      <wpg:grpSpPr>
                        <a:xfrm>
                          <a:off x="0" y="0"/>
                          <a:ext cx="6158484" cy="12192"/>
                          <a:chOff x="0" y="0"/>
                          <a:chExt cx="6158484" cy="12192"/>
                        </a:xfrm>
                      </wpg:grpSpPr>
                      <wps:wsp>
                        <wps:cNvPr id="328" name="Shape 328"/>
                        <wps:cNvSpPr/>
                        <wps:spPr>
                          <a:xfrm>
                            <a:off x="0" y="0"/>
                            <a:ext cx="6158484" cy="0"/>
                          </a:xfrm>
                          <a:custGeom>
                            <a:avLst/>
                            <a:gdLst/>
                            <a:ahLst/>
                            <a:cxnLst/>
                            <a:rect l="0" t="0" r="0" b="0"/>
                            <a:pathLst>
                              <a:path w="6158484">
                                <a:moveTo>
                                  <a:pt x="0" y="0"/>
                                </a:moveTo>
                                <a:lnTo>
                                  <a:pt x="6158484" y="0"/>
                                </a:lnTo>
                              </a:path>
                            </a:pathLst>
                          </a:custGeom>
                          <a:ln w="12192"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w:pict>
              <v:group w14:anchorId="0284F22A" id="Group 3601" o:spid="_x0000_s1026" style="width:484.9pt;height:.95pt;mso-position-horizontal-relative:char;mso-position-vertical-relative:line" coordsize="615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odZgIAANUFAAAOAAAAZHJzL2Uyb0RvYy54bWykVEtv2zAMvg/YfxB0X/xIl2VGkh7WNZdh&#10;K9ruByiyZBuQJUFS4uTfj6IfCRKgh+xiUxQfHz9SXD0eW0UOwvnG6DXNZiklQnNTNrpa07/vz1+W&#10;lPjAdMmU0WJNT8LTx83nT6vOFiI3tVGlcASCaF90dk3rEGyRJJ7XomV+ZqzQcCmNa1mAo6uS0rEO&#10;orcqydN0kXTGldYZLrwH7VN/STcYX0rBwx8pvQhErSlgC/h1+N3Fb7JZsaJyzNYNH2CwO1C0rNGQ&#10;dAr1xAIje9fchGob7ow3Msy4aRMjZcMF1gDVZOlVNVtn9hZrqYqushNNQO0VT3eH5b8PL4405ZrO&#10;F2lGiWYtdAkTE9QAQZ2tCrDbOvtmX9ygqPpTrPkoXRv/UA05IrWniVpxDISDcpF9XT4sHyjhcJfl&#10;2fe8p57X0J8bL17//NAvGZMmEdsEpbMwRP7Mk/8/nt5qZgXS72P9I085jHRPExqQOSiQFLSaKPKF&#10;B7bu4gfHcqqRFXzvw1YYJJkdfvnQT205SqweJX7Uo+hg9j+cestC9IsIo0i6c5eirjUH8W7wNlw1&#10;CKCdb5W+tJr6PI4A2PYWIMQ0m9UgYGqQL4tTOqLox4NwBvtAKhbwYbVNgEWhmjbef0vTkSOlIWJs&#10;fM82SuGkRASu9KuQMNwwfxkG8a7a/VCOHBisgyzPF/Pn2DrECKbRRzZKTV7prRdkjsmjKVO2Zn2s&#10;Ec2QAEMOkaKlwE10HZYPaPp1BI8aFtS4lADS5ISwjA6Tv4ZVirgvqo3izpQnfKBICLwEpAZ3ByIa&#10;9lxcTpdntDpv480/AAAA//8DAFBLAwQUAAYACAAAACEAXCeoNNoAAAADAQAADwAAAGRycy9kb3du&#10;cmV2LnhtbEyPQUvDQBCF74L/YZmCN7uJYjFpNqUU9VQEW0G8TZNpEpqdDdltkv57Ry/2MvB4jzff&#10;y1aTbdVAvW8cG4jnESjiwpUNVwY+96/3z6B8QC6xdUwGLuRhld/eZJiWbuQPGnahUlLCPkUDdQhd&#10;qrUvarLo564jFu/oeotBZF/pssdRym2rH6JooS02LB9q7GhTU3Hana2BtxHH9WP8MmxPx83le//0&#10;/rWNyZi72bReggo0hf8w/OILOuTCdHBnLr1qDciQ8HfFSxaJzDhIKAGdZ/qaPf8BAAD//wMAUEsB&#10;Ai0AFAAGAAgAAAAhALaDOJL+AAAA4QEAABMAAAAAAAAAAAAAAAAAAAAAAFtDb250ZW50X1R5cGVz&#10;XS54bWxQSwECLQAUAAYACAAAACEAOP0h/9YAAACUAQAACwAAAAAAAAAAAAAAAAAvAQAAX3JlbHMv&#10;LnJlbHNQSwECLQAUAAYACAAAACEAwTp6HWYCAADVBQAADgAAAAAAAAAAAAAAAAAuAgAAZHJzL2Uy&#10;b0RvYy54bWxQSwECLQAUAAYACAAAACEAXCeoNNoAAAADAQAADwAAAAAAAAAAAAAAAADABAAAZHJz&#10;L2Rvd25yZXYueG1sUEsFBgAAAAAEAAQA8wAAAMcFAAAAAA==&#10;">
                <v:shape id="Shape 328" o:spid="_x0000_s1027" style="position:absolute;width:61584;height:0;visibility:visible;mso-wrap-style:square;v-text-anchor:top" coordsize="6158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pvsAA&#10;AADcAAAADwAAAGRycy9kb3ducmV2LnhtbERPzWoCMRC+F/oOYYTealYLoluj2EpB6MmfBxg202Q1&#10;mSybqa5v3xyEHj++/+V6iEFdqc9tYgOTcQWKuEm2ZWfgdPx6nYPKgmwxJCYDd8qwXj0/LbG26cZ7&#10;uh7EqRLCuUYDXqSrtc6Np4h5nDriwv2kPqIU2Dtte7yV8Bj0tKpmOmLLpcFjR5+emsvhNxpwwdnZ&#10;5S7nycf2ezuX4PNiszfmZTRs3kEJDfIvfrh31sDbtKwtZ8oR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epvsAAAADcAAAADwAAAAAAAAAAAAAAAACYAgAAZHJzL2Rvd25y&#10;ZXYueG1sUEsFBgAAAAAEAAQA9QAAAIUDAAAAAA==&#10;" path="m,l6158484,e" filled="f" strokecolor="#12263f" strokeweight=".96pt">
                  <v:stroke miterlimit="83231f" joinstyle="miter"/>
                  <v:path arrowok="t" textboxrect="0,0,6158484,0"/>
                </v:shape>
                <w10:anchorlock/>
              </v:group>
            </w:pict>
          </mc:Fallback>
        </mc:AlternateContent>
      </w:r>
    </w:p>
    <w:p w:rsidR="00FC6244" w:rsidRDefault="00AF2C9D">
      <w:pPr>
        <w:spacing w:after="110" w:line="240" w:lineRule="auto"/>
        <w:ind w:left="14" w:right="0" w:firstLine="0"/>
      </w:pPr>
      <w:r>
        <w:t xml:space="preserve">  </w:t>
      </w:r>
    </w:p>
    <w:p w:rsidR="00FC6244" w:rsidRDefault="00AF2C9D">
      <w:pPr>
        <w:pStyle w:val="Heading2"/>
        <w:ind w:left="38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117043</wp:posOffset>
                </wp:positionH>
                <wp:positionV relativeFrom="paragraph">
                  <wp:posOffset>511255</wp:posOffset>
                </wp:positionV>
                <wp:extent cx="64008" cy="1359407"/>
                <wp:effectExtent l="0" t="0" r="0" b="0"/>
                <wp:wrapSquare wrapText="bothSides"/>
                <wp:docPr id="3600" name="Group 3600"/>
                <wp:cNvGraphicFramePr/>
                <a:graphic xmlns:a="http://schemas.openxmlformats.org/drawingml/2006/main">
                  <a:graphicData uri="http://schemas.microsoft.com/office/word/2010/wordprocessingGroup">
                    <wpg:wgp>
                      <wpg:cNvGrpSpPr/>
                      <wpg:grpSpPr>
                        <a:xfrm>
                          <a:off x="0" y="0"/>
                          <a:ext cx="64008" cy="1359407"/>
                          <a:chOff x="0" y="0"/>
                          <a:chExt cx="64008" cy="1359407"/>
                        </a:xfrm>
                      </wpg:grpSpPr>
                      <pic:pic xmlns:pic="http://schemas.openxmlformats.org/drawingml/2006/picture">
                        <pic:nvPicPr>
                          <pic:cNvPr id="329" name="Picture 329"/>
                          <pic:cNvPicPr/>
                        </pic:nvPicPr>
                        <pic:blipFill>
                          <a:blip r:embed="rId6"/>
                          <a:stretch>
                            <a:fillRect/>
                          </a:stretch>
                        </pic:blipFill>
                        <pic:spPr>
                          <a:xfrm>
                            <a:off x="0" y="0"/>
                            <a:ext cx="64008" cy="102107"/>
                          </a:xfrm>
                          <a:prstGeom prst="rect">
                            <a:avLst/>
                          </a:prstGeom>
                        </pic:spPr>
                      </pic:pic>
                      <pic:pic xmlns:pic="http://schemas.openxmlformats.org/drawingml/2006/picture">
                        <pic:nvPicPr>
                          <pic:cNvPr id="330" name="Picture 330"/>
                          <pic:cNvPicPr/>
                        </pic:nvPicPr>
                        <pic:blipFill>
                          <a:blip r:embed="rId6"/>
                          <a:stretch>
                            <a:fillRect/>
                          </a:stretch>
                        </pic:blipFill>
                        <pic:spPr>
                          <a:xfrm>
                            <a:off x="0" y="222502"/>
                            <a:ext cx="64008" cy="102108"/>
                          </a:xfrm>
                          <a:prstGeom prst="rect">
                            <a:avLst/>
                          </a:prstGeom>
                        </pic:spPr>
                      </pic:pic>
                      <pic:pic xmlns:pic="http://schemas.openxmlformats.org/drawingml/2006/picture">
                        <pic:nvPicPr>
                          <pic:cNvPr id="331" name="Picture 331"/>
                          <pic:cNvPicPr/>
                        </pic:nvPicPr>
                        <pic:blipFill>
                          <a:blip r:embed="rId6"/>
                          <a:stretch>
                            <a:fillRect/>
                          </a:stretch>
                        </pic:blipFill>
                        <pic:spPr>
                          <a:xfrm>
                            <a:off x="0" y="445006"/>
                            <a:ext cx="64008" cy="102108"/>
                          </a:xfrm>
                          <a:prstGeom prst="rect">
                            <a:avLst/>
                          </a:prstGeom>
                        </pic:spPr>
                      </pic:pic>
                      <pic:pic xmlns:pic="http://schemas.openxmlformats.org/drawingml/2006/picture">
                        <pic:nvPicPr>
                          <pic:cNvPr id="332" name="Picture 332"/>
                          <pic:cNvPicPr/>
                        </pic:nvPicPr>
                        <pic:blipFill>
                          <a:blip r:embed="rId6"/>
                          <a:stretch>
                            <a:fillRect/>
                          </a:stretch>
                        </pic:blipFill>
                        <pic:spPr>
                          <a:xfrm>
                            <a:off x="0" y="813814"/>
                            <a:ext cx="64008" cy="102108"/>
                          </a:xfrm>
                          <a:prstGeom prst="rect">
                            <a:avLst/>
                          </a:prstGeom>
                        </pic:spPr>
                      </pic:pic>
                      <pic:pic xmlns:pic="http://schemas.openxmlformats.org/drawingml/2006/picture">
                        <pic:nvPicPr>
                          <pic:cNvPr id="333" name="Picture 333"/>
                          <pic:cNvPicPr/>
                        </pic:nvPicPr>
                        <pic:blipFill>
                          <a:blip r:embed="rId6"/>
                          <a:stretch>
                            <a:fillRect/>
                          </a:stretch>
                        </pic:blipFill>
                        <pic:spPr>
                          <a:xfrm>
                            <a:off x="0" y="1034794"/>
                            <a:ext cx="64008" cy="102108"/>
                          </a:xfrm>
                          <a:prstGeom prst="rect">
                            <a:avLst/>
                          </a:prstGeom>
                        </pic:spPr>
                      </pic:pic>
                      <pic:pic xmlns:pic="http://schemas.openxmlformats.org/drawingml/2006/picture">
                        <pic:nvPicPr>
                          <pic:cNvPr id="334" name="Picture 334"/>
                          <pic:cNvPicPr/>
                        </pic:nvPicPr>
                        <pic:blipFill>
                          <a:blip r:embed="rId6"/>
                          <a:stretch>
                            <a:fillRect/>
                          </a:stretch>
                        </pic:blipFill>
                        <pic:spPr>
                          <a:xfrm>
                            <a:off x="0" y="1257299"/>
                            <a:ext cx="64008" cy="102108"/>
                          </a:xfrm>
                          <a:prstGeom prst="rect">
                            <a:avLst/>
                          </a:prstGeom>
                        </pic:spPr>
                      </pic:pic>
                    </wpg:wgp>
                  </a:graphicData>
                </a:graphic>
              </wp:anchor>
            </w:drawing>
          </mc:Choice>
          <mc:Fallback>
            <w:pict>
              <v:group w14:anchorId="2F917F83" id="Group 3600" o:spid="_x0000_s1026" style="position:absolute;margin-left:9.2pt;margin-top:40.25pt;width:5.05pt;height:107.05pt;z-index:251658240" coordsize="640,1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yqsmAIAAJ0PAAAOAAAAZHJzL2Uyb0RvYy54bWzsl9mO2yAUhu8r9R2Q&#10;7ydes1lJ5iadqFLVRl0egGBsoxqDgGxv3wN23DQeNVUuKrXJxXhYzDk/Px8OzJ4PvEI7qjQT9dwL&#10;B4GHaE1Exupi7n37+vI08ZA2uM5wJWo6945Ue8+Lt29me5nSSJSiyqhCEKTW6V7OvdIYmfq+JiXl&#10;WA+EpDV05kJxbKCqCj9TeA/ReeVHQTDy90JlUglCtYbWZdPpLVz8PKfEfMpzTQ2q5h5oM+6p3HNj&#10;n/5ihtNCYVky0srAN6jgmNWQtAu1xAajrWK9UJwRJbTIzYAI7os8Z4S6OcBswuBiNislttLNpUj3&#10;hexsAmsvfLo5LPm4WyvEsrkXjwIwqMYcVsklRq4FDNrLIoX3Vkp+kWvVNhRNzc75kCtu/8Ns0MFZ&#10;e+yspQeDCDSOkiAAFAj0hPFwmgTjxnpSwvr0RpHy3W/H+aekvtXWSZGMpPDX+gSlnk/XeYJRZquo&#10;1wbhfxSDY/V9K59gSSU2bMMqZo4OT1g8K6rerRlZq6ZyZnk0PTkO/TYtiqEJHLaD7Ht2FFR9W/8l&#10;yKZi8oVVlfXdllu5QPYFGa/MuKFuKciW09o020jRCpSLWpdMag+plPINBSrU+yxsVkobRQ0pbcIc&#10;En+GrWWV4bTrcCp/CrOaNQBzCyJBFDaEdCuNU6m0WVHBkS2AMhAA9uIU7z7oVsrpldaxJruTBWIa&#10;V6Hw7/ARdztyfeIDmu6FjyiKhkHU0Pfad8RCMrHddw5J2PuIxG7P2g34339EkmQIx4AHJFd+aeKo&#10;D4nbWncBySSMJ2HygOQaJHEfkti6dheQhEGcjKcPSkbXKEn6lDjX7oOSaDiOpu6QjtO/dypxFx24&#10;A7rDTntftZfM8zqUz2/Vi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fyPi1&#10;3gAAAAgBAAAPAAAAZHJzL2Rvd25yZXYueG1sTI9BS8NAEIXvgv9hGcGb3aS2JcZsSinqqQi2gnib&#10;JtMkNDsbstsk/feOJz09Hu/x5ptsPdlWDdT7xrGBeBaBIi5c2XBl4PPw+pCA8gG5xNYxGbiSh3V+&#10;e5NhWrqRP2jYh0rJCPsUDdQhdKnWvqjJop+5jliyk+stBrF9pcseRxm3rZ5H0UpbbFgu1NjRtqbi&#10;vL9YA28jjpvH+GXYnU/b6/dh+f61i8mY+7tp8wwq0BT+yvCLL+iQC9PRXbj0qhWfLKRpIImWoCSf&#10;J6JH0afFCnSe6f8P5D8AAAD//wMAUEsDBAoAAAAAAAAAIQBra5RmtgEAALYBAAAUAAAAZHJzL21l&#10;ZGlhL2ltYWdlMS5wbmeJUE5HDQoaCgAAAA1JSERSAAAADgAAABYIBgAAAPDNrScAAAABc1JHQgCu&#10;zhzpAAAABGdBTUEAALGPC/xhBQAAAWBJREFUOE+Fkk1Kw0AYhtM0KVWr1SCKWtSC9ABWXBTRKwiC&#10;J/AAbtx4AU/hITyCSBNdu3ORtFYQEStOGtPMTIn54peYmEn6QJjvDXnyTn6kJLON/Qscp1LCVdJa&#10;Rz6snNFnYhlb4ckCQjGSIhinr7ZprGMUIuOaQlUqawvNzjtGIZmtJvE5+/o09UWMKeLG4dNtfJOI&#10;kqLW55udEcYUmYtFzZyzMTH1GYwhGREQyowzYnUrGMUikNM8CZoVmHNFQCxzn5hduVAERDIg/I5J&#10;RoSc4JhiWqMcNE5wjoG3nC+226pm1yimGM7YB7H05bytVkVS8EX6IMEsEmvB9lycY4KmR9vUtzGm&#10;n7G+ebBUrpaHGGMYpXd2zzjEGJJonFsRSp53818CUNxoaK29t9/5D4/Sa7t/f4wxRShqrZ1BmBK4&#10;3+Mrp2ecYcwgfKuu45y7Lw+XGIuBXwsOdXX3FE8VIEk/K5+LMsRQsdEAAAAASUVORK5CYIJQSwEC&#10;LQAUAAYACAAAACEAsYJntgoBAAATAgAAEwAAAAAAAAAAAAAAAAAAAAAAW0NvbnRlbnRfVHlwZXNd&#10;LnhtbFBLAQItABQABgAIAAAAIQA4/SH/1gAAAJQBAAALAAAAAAAAAAAAAAAAADsBAABfcmVscy8u&#10;cmVsc1BLAQItABQABgAIAAAAIQARoyqsmAIAAJ0PAAAOAAAAAAAAAAAAAAAAADoCAABkcnMvZTJv&#10;RG9jLnhtbFBLAQItABQABgAIAAAAIQCqJg6+vAAAACEBAAAZAAAAAAAAAAAAAAAAAP4EAABkcnMv&#10;X3JlbHMvZTJvRG9jLnhtbC5yZWxzUEsBAi0AFAAGAAgAAAAhAN/I+LXeAAAACAEAAA8AAAAAAAAA&#10;AAAAAAAA8QUAAGRycy9kb3ducmV2LnhtbFBLAQItAAoAAAAAAAAAIQBra5RmtgEAALYBAAAUAAAA&#10;AAAAAAAAAAAAAPwGAABkcnMvbWVkaWEvaW1hZ2UxLnBuZ1BLBQYAAAAABgAGAHwBAAD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027" type="#_x0000_t75" style="position:absolute;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xrh3AAAAA3AAAAA8AAABkcnMvZG93bnJldi54bWxEj0+LwjAUxO/CfofwFrxpul0QW42yLCx4&#10;9Q94fTTPptq8lCS29dtvBMHjMPObYdbb0baiJx8axwq+5hkI4srphmsFp+PfbAkiRGSNrWNS8KAA&#10;283HZI2ldgPvqT/EWqQSDiUqMDF2pZShMmQxzF1HnLyL8xZjkr6W2uOQym0r8yxbSIsNpwWDHf0a&#10;qm6Hu1Xw3eMwyCrsbVGf82D88U7mqtT0c/xZgYg0xnf4Re904vICnmfSEZ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GuHcAAAADcAAAADwAAAAAAAAAAAAAAAACfAgAA&#10;ZHJzL2Rvd25yZXYueG1sUEsFBgAAAAAEAAQA9wAAAIwDAAAAAA==&#10;">
                  <v:imagedata r:id="rId7" o:title=""/>
                </v:shape>
                <v:shape id="Picture 330" o:spid="_x0000_s1028" type="#_x0000_t75" style="position:absolute;top:2225;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SkV29AAAA3AAAAA8AAABkcnMvZG93bnJldi54bWxET02LwjAQvS/4H8II3tZUhWWtRhFB2Ku6&#10;sNehGZtqMylJbLv/3jks7PHxvrf70beqp5iawAYW8wIUcRVsw7WB7+vp/RNUysgW28Bk4JcS7HeT&#10;ty2WNgx8pv6SayUhnEo04HLuSq1T5chjmoeOWLhbiB6zwFhrG3GQcN/qZVF8aI8NS4PDjo6Oqsfl&#10;6Q2sehwGXaWzX9c/y+Ti9UnubsxsOh42oDKN+V/85/6y4lvJfDkjR0Dv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dKRXb0AAADcAAAADwAAAAAAAAAAAAAAAACfAgAAZHJz&#10;L2Rvd25yZXYueG1sUEsFBgAAAAAEAAQA9wAAAIkDAAAAAA==&#10;">
                  <v:imagedata r:id="rId7" o:title=""/>
                </v:shape>
                <v:shape id="Picture 331" o:spid="_x0000_s1029" type="#_x0000_t75" style="position:absolute;top:4450;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NMbAAAAA3AAAAA8AAABkcnMvZG93bnJldi54bWxEj8FqwzAQRO+F/IPYQG+1HBtK41gJIVDo&#10;NUmh18XaWE6slZEU2/n7qFDocZh5M0y9m20vRvKhc6xgleUgiBunO24VfJ8/3z5AhIissXdMCh4U&#10;YLddvNRYaTfxkcZTbEUq4VChAhPjUEkZGkMWQ+YG4uRdnLcYk/St1B6nVG57WeT5u7TYcVowONDB&#10;UHM73a2CcsRpkk042nX7UwTjz3cyV6Vel/N+AyLSHP/Df/SXTly5gt8z6QjI7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p40xsAAAADcAAAADwAAAAAAAAAAAAAAAACfAgAA&#10;ZHJzL2Rvd25yZXYueG1sUEsFBgAAAAAEAAQA9wAAAIwDAAAAAA==&#10;">
                  <v:imagedata r:id="rId7" o:title=""/>
                </v:shape>
                <v:shape id="Picture 332" o:spid="_x0000_s1030" type="#_x0000_t75" style="position:absolute;top:8138;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qrHAAAAA3AAAAA8AAABkcnMvZG93bnJldi54bWxEj8FqwzAQRO+F/IPYQG6NHBtK60QJIVDo&#10;1Xah18XaWk6slZEU2/37KlDocZh5M8zhtNhBTORD71jBbpuBIG6d7rlT8Nm8P7+CCBFZ4+CYFPxQ&#10;gNNx9XTAUruZK5rq2IlUwqFEBSbGsZQytIYshq0biZP37bzFmKTvpPY4p3I7yDzLXqTFntOCwZEu&#10;htpbfbcKignnWbahsm/dVx6Mb+5krkpt1st5DyLSEv/Df/SHTlyRw+NMOgLy+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kyqscAAAADcAAAADwAAAAAAAAAAAAAAAACfAgAA&#10;ZHJzL2Rvd25yZXYueG1sUEsFBgAAAAAEAAQA9wAAAIwDAAAAAA==&#10;">
                  <v:imagedata r:id="rId7" o:title=""/>
                </v:shape>
                <v:shape id="Picture 333" o:spid="_x0000_s1031" type="#_x0000_t75" style="position:absolute;top:10347;width:64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DyrAAAAA3AAAAA8AAABkcnMvZG93bnJldi54bWxEj8FqwzAQRO+F/IPYQG+NHBtK60QJIVDo&#10;1Xah18XaWk6slZEU2/n7qFDocZh5M8z+uNhBTORD71jBdpOBIG6d7rlT8NV8vLyBCBFZ4+CYFNwp&#10;wPGwetpjqd3MFU117EQq4VCiAhPjWEoZWkMWw8aNxMn7cd5iTNJ3UnucU7kdZJ5lr9Jiz2nB4Ehn&#10;Q+21vlkFxYTzLNtQ2ffuOw/GNzcyF6We18tpByLSEv/Df/SnTlxRwO+ZdATk4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QAPKsAAAADcAAAADwAAAAAAAAAAAAAAAACfAgAA&#10;ZHJzL2Rvd25yZXYueG1sUEsFBgAAAAAEAAQA9wAAAIwDAAAAAA==&#10;">
                  <v:imagedata r:id="rId7" o:title=""/>
                </v:shape>
                <v:shape id="Picture 334" o:spid="_x0000_s1032" type="#_x0000_t75" style="position:absolute;top:12572;width:64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l17BAAAA3AAAAA8AAABkcnMvZG93bnJldi54bWxEj8FqwzAQRO+F/IPYQG+NHLuU1okSQqGQ&#10;q51Crou1sZxYKyMptvP3VaHQ4zDzZpjtfra9GMmHzrGC9SoDQdw43XGr4Pv09fIOIkRkjb1jUvCg&#10;APvd4mmLpXYTVzTWsRWphEOJCkyMQyllaAxZDCs3ECfv4rzFmKRvpfY4pXLbyzzL3qTFjtOCwYE+&#10;DTW3+m4VFCNOk2xCZT/acx6MP93JXJV6Xs6HDYhIc/wP/9FHnbjiFX7PpCM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pl17BAAAA3AAAAA8AAAAAAAAAAAAAAAAAnwIA&#10;AGRycy9kb3ducmV2LnhtbFBLBQYAAAAABAAEAPcAAACNAwAAAAA=&#10;">
                  <v:imagedata r:id="rId7" o:title=""/>
                </v:shape>
                <w10:wrap type="square"/>
              </v:group>
            </w:pict>
          </mc:Fallback>
        </mc:AlternateContent>
      </w:r>
      <w:r>
        <w:t xml:space="preserve">1. Aims  </w:t>
      </w:r>
    </w:p>
    <w:p w:rsidR="00FC6244" w:rsidRDefault="00AF2C9D">
      <w:r>
        <w:t xml:space="preserve">The aims of Sex and Relationships Education at our school are to:  </w:t>
      </w:r>
    </w:p>
    <w:p w:rsidR="00FC6244" w:rsidRDefault="00AF2C9D">
      <w:r>
        <w:t xml:space="preserve"> Establish the fundamental building blocks and characteristics of positive relationships  </w:t>
      </w:r>
    </w:p>
    <w:p w:rsidR="00FC6244" w:rsidRDefault="00AF2C9D">
      <w:r>
        <w:t xml:space="preserve"> Provide a framework in which sensitive discussions can take place  </w:t>
      </w:r>
    </w:p>
    <w:p w:rsidR="00FC6244" w:rsidRDefault="00AF2C9D">
      <w:pPr>
        <w:ind w:right="420"/>
      </w:pPr>
      <w:r>
        <w:t xml:space="preserve"> Prepare pupils for puberty, and give them an understanding of the importance of health and hygiene  </w:t>
      </w:r>
    </w:p>
    <w:p w:rsidR="00FC6244" w:rsidRDefault="00AF2C9D">
      <w:r>
        <w:t xml:space="preserve"> Help pupils develop feelings of self-respect, confidence and empathy  </w:t>
      </w:r>
    </w:p>
    <w:p w:rsidR="00FC6244" w:rsidRDefault="00AF2C9D">
      <w:r>
        <w:t xml:space="preserve"> Create a pos</w:t>
      </w:r>
      <w:r>
        <w:t xml:space="preserve">itive culture around issues relationships  </w:t>
      </w:r>
    </w:p>
    <w:p w:rsidR="00FC6244" w:rsidRDefault="00AF2C9D">
      <w:r>
        <w:t xml:space="preserve"> Teach pupils the correct vocabulary to describe themselves and their bodies  </w:t>
      </w:r>
    </w:p>
    <w:p w:rsidR="00FC6244" w:rsidRDefault="00AF2C9D">
      <w:pPr>
        <w:spacing w:after="112" w:line="240" w:lineRule="auto"/>
        <w:ind w:left="14" w:right="0" w:firstLine="0"/>
      </w:pPr>
      <w:r>
        <w:t xml:space="preserve">  </w:t>
      </w:r>
    </w:p>
    <w:p w:rsidR="00FC6244" w:rsidRDefault="00AF2C9D">
      <w:pPr>
        <w:pStyle w:val="Heading2"/>
      </w:pPr>
      <w:r>
        <w:t xml:space="preserve">2. Statutory requirements  </w:t>
      </w:r>
    </w:p>
    <w:p w:rsidR="00FC6244" w:rsidRDefault="00AF2C9D">
      <w:pPr>
        <w:ind w:right="87"/>
      </w:pPr>
      <w:r>
        <w:t>As a maintained primary school we must provide Relationships Education to all pupils as per section 34</w:t>
      </w:r>
      <w:r>
        <w:t xml:space="preserve"> of the </w:t>
      </w:r>
      <w:hyperlink r:id="rId8">
        <w:r>
          <w:rPr>
            <w:color w:val="0072CC"/>
            <w:u w:val="single" w:color="0072CC"/>
          </w:rPr>
          <w:t>Children and Social work act 2017</w:t>
        </w:r>
      </w:hyperlink>
      <w:hyperlink r:id="rId9">
        <w:r>
          <w:rPr>
            <w:color w:val="0072CC"/>
            <w:u w:val="single" w:color="0072CC"/>
          </w:rPr>
          <w:t>.</w:t>
        </w:r>
      </w:hyperlink>
      <w:hyperlink r:id="rId10">
        <w:r>
          <w:rPr>
            <w:color w:val="0072CC"/>
          </w:rPr>
          <w:t xml:space="preserve"> </w:t>
        </w:r>
      </w:hyperlink>
      <w:hyperlink r:id="rId11">
        <w:r>
          <w:t xml:space="preserve"> </w:t>
        </w:r>
      </w:hyperlink>
    </w:p>
    <w:p w:rsidR="00FC6244" w:rsidRDefault="00AF2C9D">
      <w:r>
        <w:t>However, we are not required to provide sex education but we do need to teach the elements of sex education contained in the science curric</w:t>
      </w:r>
      <w:r>
        <w:t xml:space="preserve">ulum.   </w:t>
      </w:r>
    </w:p>
    <w:p w:rsidR="00FC6244" w:rsidRDefault="00AF2C9D">
      <w:r>
        <w:t xml:space="preserve">In teaching SRE, we must have regard to </w:t>
      </w:r>
      <w:hyperlink r:id="rId12">
        <w:r>
          <w:rPr>
            <w:color w:val="0072CC"/>
            <w:u w:val="single" w:color="0072CC"/>
          </w:rPr>
          <w:t>guidanc</w:t>
        </w:r>
      </w:hyperlink>
      <w:hyperlink r:id="rId13">
        <w:r>
          <w:rPr>
            <w:color w:val="0072CC"/>
            <w:u w:val="single" w:color="0072CC"/>
          </w:rPr>
          <w:t>e</w:t>
        </w:r>
      </w:hyperlink>
      <w:hyperlink r:id="rId14">
        <w:r>
          <w:t xml:space="preserve"> i</w:t>
        </w:r>
      </w:hyperlink>
      <w:r>
        <w:t xml:space="preserve">ssued by the secretary of state as outlined in section 403 of the </w:t>
      </w:r>
      <w:hyperlink r:id="rId15">
        <w:r>
          <w:rPr>
            <w:color w:val="0072CC"/>
            <w:u w:val="single" w:color="0072CC"/>
          </w:rPr>
          <w:t>Education Act 199</w:t>
        </w:r>
      </w:hyperlink>
      <w:hyperlink r:id="rId16">
        <w:r>
          <w:rPr>
            <w:color w:val="0072CC"/>
            <w:u w:val="single" w:color="0072CC"/>
          </w:rPr>
          <w:t>6</w:t>
        </w:r>
      </w:hyperlink>
      <w:hyperlink r:id="rId17">
        <w:r>
          <w:t xml:space="preserve">.  </w:t>
        </w:r>
      </w:hyperlink>
    </w:p>
    <w:p w:rsidR="00FC6244" w:rsidRDefault="00AF2C9D">
      <w:r>
        <w:t xml:space="preserve">At St Paul’s we teach SRE as set out in this policy.  </w:t>
      </w:r>
    </w:p>
    <w:p w:rsidR="00FC6244" w:rsidRDefault="00AF2C9D">
      <w:pPr>
        <w:spacing w:after="112" w:line="240" w:lineRule="auto"/>
        <w:ind w:left="14" w:right="0" w:firstLine="0"/>
      </w:pPr>
      <w:r>
        <w:t xml:space="preserve">  </w:t>
      </w:r>
    </w:p>
    <w:p w:rsidR="00FC6244" w:rsidRDefault="00AF2C9D">
      <w:pPr>
        <w:pStyle w:val="Heading2"/>
      </w:pPr>
      <w:r>
        <w:t xml:space="preserve">3. Policy development  </w:t>
      </w:r>
    </w:p>
    <w:p w:rsidR="00FC6244" w:rsidRDefault="00AF2C9D">
      <w:r>
        <w:t xml:space="preserve">This policy has been developed in consultation with staff and parents. The consultation and policy development process involved the following steps:  </w:t>
      </w:r>
    </w:p>
    <w:p w:rsidR="00FC6244" w:rsidRDefault="00AF2C9D">
      <w:pPr>
        <w:numPr>
          <w:ilvl w:val="0"/>
          <w:numId w:val="2"/>
        </w:numPr>
        <w:spacing w:after="0"/>
        <w:ind w:right="541" w:hanging="720"/>
      </w:pPr>
      <w:r>
        <w:t xml:space="preserve">Review – the </w:t>
      </w:r>
      <w:proofErr w:type="spellStart"/>
      <w:r>
        <w:t>Headteacher</w:t>
      </w:r>
      <w:proofErr w:type="spellEnd"/>
      <w:r>
        <w:t xml:space="preserve"> and Deputy </w:t>
      </w:r>
      <w:proofErr w:type="spellStart"/>
      <w:r>
        <w:t>Headteacher</w:t>
      </w:r>
      <w:proofErr w:type="spellEnd"/>
      <w:r>
        <w:t xml:space="preserve"> pulled together all relevant inf</w:t>
      </w:r>
      <w:r>
        <w:t xml:space="preserve">ormation including relevant national and local guidance   </w:t>
      </w:r>
    </w:p>
    <w:p w:rsidR="00FC6244" w:rsidRDefault="00AF2C9D">
      <w:pPr>
        <w:spacing w:after="0" w:line="240" w:lineRule="auto"/>
        <w:ind w:left="1454" w:right="0" w:firstLine="0"/>
      </w:pPr>
      <w:r>
        <w:t xml:space="preserve">  </w:t>
      </w:r>
    </w:p>
    <w:p w:rsidR="00FC6244" w:rsidRDefault="00AF2C9D">
      <w:pPr>
        <w:numPr>
          <w:ilvl w:val="0"/>
          <w:numId w:val="2"/>
        </w:numPr>
        <w:spacing w:after="0"/>
        <w:ind w:right="541" w:hanging="720"/>
      </w:pPr>
      <w:r>
        <w:t>Staff consultation – all school staff were given the opportunity to look at the policy, the objectives, content and teaching materials for their year group and asked to comment or make recommend</w:t>
      </w:r>
      <w:r>
        <w:t xml:space="preserve">ations   </w:t>
      </w:r>
    </w:p>
    <w:p w:rsidR="00FC6244" w:rsidRDefault="00AF2C9D">
      <w:pPr>
        <w:spacing w:after="0" w:line="240" w:lineRule="auto"/>
        <w:ind w:left="1454" w:right="0" w:firstLine="0"/>
      </w:pPr>
      <w:r>
        <w:t xml:space="preserve">  </w:t>
      </w:r>
    </w:p>
    <w:p w:rsidR="00FC6244" w:rsidRDefault="00AF2C9D">
      <w:pPr>
        <w:numPr>
          <w:ilvl w:val="0"/>
          <w:numId w:val="2"/>
        </w:numPr>
        <w:spacing w:after="0"/>
        <w:ind w:right="541" w:hanging="720"/>
      </w:pPr>
      <w:r>
        <w:t>Parent consultation – parents were invited to read the policy and the statutory curriculum content posted on the School Website. Parents were asked to read the documentation and send any questions or comments back to school via email or via th</w:t>
      </w:r>
      <w:r>
        <w:t xml:space="preserve">e Dojo messaging facility.  </w:t>
      </w:r>
    </w:p>
    <w:p w:rsidR="00FC6244" w:rsidRDefault="00AF2C9D">
      <w:pPr>
        <w:spacing w:after="0" w:line="240" w:lineRule="auto"/>
        <w:ind w:left="734" w:right="0" w:firstLine="0"/>
      </w:pPr>
      <w:r>
        <w:lastRenderedPageBreak/>
        <w:t xml:space="preserve">  </w:t>
      </w:r>
    </w:p>
    <w:p w:rsidR="00FC6244" w:rsidRDefault="00AF2C9D">
      <w:pPr>
        <w:numPr>
          <w:ilvl w:val="0"/>
          <w:numId w:val="2"/>
        </w:numPr>
        <w:ind w:right="541" w:hanging="720"/>
      </w:pPr>
      <w:r>
        <w:t xml:space="preserve">Ratification – once amendments were made, the policy was shared with governors and ratified  </w:t>
      </w:r>
    </w:p>
    <w:p w:rsidR="00FC6244" w:rsidRDefault="00AF2C9D">
      <w:pPr>
        <w:spacing w:after="107" w:line="240" w:lineRule="auto"/>
        <w:ind w:left="14" w:right="0" w:firstLine="0"/>
      </w:pPr>
      <w:r>
        <w:t xml:space="preserve">  </w:t>
      </w:r>
    </w:p>
    <w:p w:rsidR="00FC6244" w:rsidRDefault="00AF2C9D">
      <w:pPr>
        <w:pStyle w:val="Heading2"/>
      </w:pPr>
      <w:r>
        <w:t xml:space="preserve">4. Definition  </w:t>
      </w:r>
    </w:p>
    <w:p w:rsidR="00FC6244" w:rsidRDefault="00AF2C9D">
      <w:pPr>
        <w:spacing w:after="251"/>
        <w:ind w:right="118"/>
      </w:pPr>
      <w:r>
        <w:t xml:space="preserve">SRE promotes the core values of respect, love and care. It also provides the opportunity for children to reflect on their own attitudes and beliefs and those of their peers and others.   </w:t>
      </w:r>
    </w:p>
    <w:p w:rsidR="00FC6244" w:rsidRDefault="00AF2C9D">
      <w:pPr>
        <w:spacing w:after="256"/>
      </w:pPr>
      <w:r>
        <w:t>SRE is about the emotional, social and cultural development of pupil</w:t>
      </w:r>
      <w:r>
        <w:t>s, and involves learning about relationships, healthy lifestyles, diversity and personal identity.</w:t>
      </w:r>
      <w:r>
        <w:rPr>
          <w:sz w:val="28"/>
        </w:rPr>
        <w:t xml:space="preserve"> </w:t>
      </w:r>
      <w:r>
        <w:t xml:space="preserve">  </w:t>
      </w:r>
    </w:p>
    <w:p w:rsidR="00FC6244" w:rsidRDefault="00AF2C9D">
      <w:r>
        <w:t xml:space="preserve">SRE involves a combination of sharing information, and exploring issues and values.   </w:t>
      </w:r>
    </w:p>
    <w:p w:rsidR="00FC6244" w:rsidRDefault="00AF2C9D">
      <w:r>
        <w:t xml:space="preserve">At St. Paul’s we teach relationship education and the elements of sex education, including puberty, which form part of our statutory science curriculum.  </w:t>
      </w:r>
    </w:p>
    <w:p w:rsidR="00FC6244" w:rsidRDefault="00AF2C9D">
      <w:r>
        <w:t xml:space="preserve">SRE is not about the promotion of sexual activity.  </w:t>
      </w:r>
    </w:p>
    <w:p w:rsidR="00FC6244" w:rsidRDefault="00AF2C9D">
      <w:pPr>
        <w:spacing w:after="110" w:line="240" w:lineRule="auto"/>
        <w:ind w:left="14" w:right="0" w:firstLine="0"/>
      </w:pPr>
      <w:r>
        <w:t xml:space="preserve">  </w:t>
      </w:r>
    </w:p>
    <w:p w:rsidR="00FC6244" w:rsidRDefault="00AF2C9D">
      <w:pPr>
        <w:pStyle w:val="Heading2"/>
      </w:pPr>
      <w:r>
        <w:t xml:space="preserve">5. Curriculum  </w:t>
      </w:r>
    </w:p>
    <w:p w:rsidR="00FC6244" w:rsidRDefault="00AF2C9D">
      <w:pPr>
        <w:spacing w:after="260" w:line="246" w:lineRule="auto"/>
        <w:ind w:left="-5" w:right="-15"/>
      </w:pPr>
      <w:r>
        <w:rPr>
          <w:b/>
          <w:color w:val="FF0000"/>
        </w:rPr>
        <w:t xml:space="preserve">Early Years Foundation stage </w:t>
      </w:r>
      <w:r>
        <w:t xml:space="preserve"> </w:t>
      </w:r>
    </w:p>
    <w:p w:rsidR="00FC6244" w:rsidRDefault="00AF2C9D">
      <w:pPr>
        <w:spacing w:after="244"/>
        <w:ind w:right="653"/>
      </w:pPr>
      <w:r>
        <w:t>In the Early Years Foundation Stage, PSHE education is about making connections; it is strongly linked to child- led activities, including play. PSHE is taught through activities that are part of topics as well as on an individual basis to develop person</w:t>
      </w:r>
      <w:r>
        <w:t>al skills such as dressing, feeding and toileting. Positive experiences are built through daily opportunities, to share and enjoy a range of different activities. Children are given the opportunity to engage in social activities, as members of a small grou</w:t>
      </w:r>
      <w:r>
        <w:t xml:space="preserve">p or occasionally during whole –school activities.  </w:t>
      </w:r>
    </w:p>
    <w:p w:rsidR="00FC6244" w:rsidRDefault="00AF2C9D">
      <w:pPr>
        <w:spacing w:after="265" w:line="246" w:lineRule="auto"/>
        <w:ind w:left="-5" w:right="-15"/>
      </w:pPr>
      <w:r>
        <w:rPr>
          <w:b/>
          <w:color w:val="FF0000"/>
        </w:rPr>
        <w:t xml:space="preserve">KS1 and KS2 </w:t>
      </w:r>
      <w:r>
        <w:t xml:space="preserve"> </w:t>
      </w:r>
    </w:p>
    <w:p w:rsidR="00FC6244" w:rsidRDefault="00AF2C9D">
      <w:pPr>
        <w:spacing w:after="251"/>
      </w:pPr>
      <w:r>
        <w:t xml:space="preserve">The SRE curriculum for KS1 and KS2 is set out in Appendix 1.  </w:t>
      </w:r>
    </w:p>
    <w:p w:rsidR="00FC6244" w:rsidRDefault="00AF2C9D">
      <w:pPr>
        <w:spacing w:after="250"/>
        <w:ind w:right="443"/>
      </w:pPr>
      <w:r>
        <w:t>We have developed the curriculum in consultation with parents and staff, taking into account the age, needs and feelings of pupils. If pupils ask questions outside the scope of this policy, teachers will respond in an appropriate manner so they are fully i</w:t>
      </w:r>
      <w:r>
        <w:t xml:space="preserve">nformed and don’t seek answers online.  </w:t>
      </w:r>
    </w:p>
    <w:p w:rsidR="00FC6244" w:rsidRDefault="00AF2C9D">
      <w:r>
        <w:t xml:space="preserve">Government guidance on SRE 2000 states that:  </w:t>
      </w:r>
    </w:p>
    <w:p w:rsidR="00FC6244" w:rsidRDefault="00AF2C9D">
      <w:pPr>
        <w:numPr>
          <w:ilvl w:val="0"/>
          <w:numId w:val="3"/>
        </w:numPr>
        <w:ind w:right="623" w:hanging="360"/>
      </w:pPr>
      <w:r>
        <w:t xml:space="preserve">“All children, including those who develop earlier than the average, need to know about puberty before they experience the onset of physical changes” (1.13)  </w:t>
      </w:r>
    </w:p>
    <w:p w:rsidR="00FC6244" w:rsidRDefault="00AF2C9D">
      <w:pPr>
        <w:numPr>
          <w:ilvl w:val="0"/>
          <w:numId w:val="3"/>
        </w:numPr>
        <w:spacing w:after="111" w:line="240" w:lineRule="auto"/>
        <w:ind w:right="623" w:hanging="360"/>
      </w:pPr>
      <w:r>
        <w:t xml:space="preserve">Children </w:t>
      </w:r>
      <w:r>
        <w:t xml:space="preserve">should learn “how a baby is conceived and born” before they leave primary school  </w:t>
      </w:r>
    </w:p>
    <w:p w:rsidR="00FC6244" w:rsidRDefault="00AF2C9D">
      <w:pPr>
        <w:spacing w:after="111" w:line="240" w:lineRule="auto"/>
        <w:ind w:left="14" w:right="0" w:firstLine="0"/>
      </w:pPr>
      <w:r>
        <w:t xml:space="preserve">  </w:t>
      </w:r>
    </w:p>
    <w:p w:rsidR="00FC6244" w:rsidRDefault="00AF2C9D">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117043</wp:posOffset>
                </wp:positionH>
                <wp:positionV relativeFrom="paragraph">
                  <wp:posOffset>227887</wp:posOffset>
                </wp:positionV>
                <wp:extent cx="64008" cy="323087"/>
                <wp:effectExtent l="0" t="0" r="0" b="0"/>
                <wp:wrapSquare wrapText="bothSides"/>
                <wp:docPr id="3771" name="Group 3771"/>
                <wp:cNvGraphicFramePr/>
                <a:graphic xmlns:a="http://schemas.openxmlformats.org/drawingml/2006/main">
                  <a:graphicData uri="http://schemas.microsoft.com/office/word/2010/wordprocessingGroup">
                    <wpg:wgp>
                      <wpg:cNvGrpSpPr/>
                      <wpg:grpSpPr>
                        <a:xfrm>
                          <a:off x="0" y="0"/>
                          <a:ext cx="64008" cy="323087"/>
                          <a:chOff x="0" y="0"/>
                          <a:chExt cx="64008" cy="323087"/>
                        </a:xfrm>
                      </wpg:grpSpPr>
                      <pic:pic xmlns:pic="http://schemas.openxmlformats.org/drawingml/2006/picture">
                        <pic:nvPicPr>
                          <pic:cNvPr id="450" name="Picture 450"/>
                          <pic:cNvPicPr/>
                        </pic:nvPicPr>
                        <pic:blipFill>
                          <a:blip r:embed="rId6"/>
                          <a:stretch>
                            <a:fillRect/>
                          </a:stretch>
                        </pic:blipFill>
                        <pic:spPr>
                          <a:xfrm>
                            <a:off x="0" y="0"/>
                            <a:ext cx="64008" cy="102108"/>
                          </a:xfrm>
                          <a:prstGeom prst="rect">
                            <a:avLst/>
                          </a:prstGeom>
                        </pic:spPr>
                      </pic:pic>
                      <pic:pic xmlns:pic="http://schemas.openxmlformats.org/drawingml/2006/picture">
                        <pic:nvPicPr>
                          <pic:cNvPr id="451" name="Picture 451"/>
                          <pic:cNvPicPr/>
                        </pic:nvPicPr>
                        <pic:blipFill>
                          <a:blip r:embed="rId6"/>
                          <a:stretch>
                            <a:fillRect/>
                          </a:stretch>
                        </pic:blipFill>
                        <pic:spPr>
                          <a:xfrm>
                            <a:off x="0" y="220980"/>
                            <a:ext cx="64008" cy="102108"/>
                          </a:xfrm>
                          <a:prstGeom prst="rect">
                            <a:avLst/>
                          </a:prstGeom>
                        </pic:spPr>
                      </pic:pic>
                    </wpg:wgp>
                  </a:graphicData>
                </a:graphic>
              </wp:anchor>
            </w:drawing>
          </mc:Choice>
          <mc:Fallback>
            <w:pict>
              <v:group w14:anchorId="7B2CE2EA" id="Group 3771" o:spid="_x0000_s1026" style="position:absolute;margin-left:9.2pt;margin-top:17.95pt;width:5.05pt;height:25.45pt;z-index:251659264" coordsize="64008,323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YBeQwIAAAUHAAAOAAAAZHJzL2Uyb0RvYy54bWzcVduO2jAQfa/Uf7D8&#10;viSE7S6NCPtCF1WqWtTLBxjHSazGF40Ngb/v2AnZLazaCqkP7QPG48vMmTPHk8XDQbVkL8BJows6&#10;naSUCM1NKXVd0G9fH2/mlDjPdMlao0VBj8LRh+XrV4vO5iIzjWlLAQSdaJd3tqCN9zZPEscboZib&#10;GCs0blYGFPNoQp2UwDr0rtokS9O7pDNQWjBcOIerq36TLqP/qhLcf6oqJzxpC4rYfBwhjtswJssF&#10;y2tgtpF8gMGuQKGY1Bh0dLVinpEdyAtXSnIwzlR+wo1KTFVJLmIOmM00PctmDWZnYy513tV2pAmp&#10;PePparf8434DRJYFnd3fTynRTGGVYmASV5CgztY5nluD/WI3MCzUvRVyPlSgwj9mQw6R2uNIrTh4&#10;wnHx7jZNUQocd2bZLJ3f98zzBstzcYk37351LTmFTAKyEYiVPMffwBLOLlj6vZrwlt+BoIMT9Uc+&#10;FIPvO3uDBbXMy61spT9GcWLpAii930i+gd54Ivz2DQqy5xv3Q1gSlpDfcCmcC7fQTIL9k5NtK+2j&#10;bNvAepgPcFHXZ7p4IeNecyvDd0po3z8iEC0iN9o10jpKIBdqK1AT8L6c9oVyHoTnTQhYYeDP+LAC&#10;MpaPGxHlE7CA2aFcrhDINM2mKJbe/0lcFpxfC6NImCAyBID0spztP7gByunIwFgfPcJCMD2rOPmH&#10;9DG+x82oj1iOwO1/r48sS9/Ohwb9Qhf5SyKJLQV7bdT28F0Izfy5jfPnX6/l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kjlvreAAAABwEAAA8AAABkcnMvZG93bnJldi54bWxM&#10;jsFKw0AURfeC/zA8wZ2dpDVlGjMppairItgK0t1r8pqEZt6EzDRJ/95xpcvLvZx7svVkWjFQ7xrL&#10;GuJZBIK4sGXDlYavw9uTAuE8comtZdJwIwfr/P4uw7S0I3/SsPeVCBB2KWqove9SKV1Rk0E3sx1x&#10;6M62N+hD7CtZ9jgGuGnlPIqW0mDD4aHGjrY1FZf91Wh4H3HcLOLXYXc5b2/HQ/LxvYtJ68eHafMC&#10;wtPk/8bwqx/UIQ9OJ3vl0ok2ZPUclhoWyQpE6OcqAXHSoJYKZJ7J//75DwAAAP//AwBQSwMECgAA&#10;AAAAAAAhAGtrlGa2AQAAtgEAABQAAABkcnMvbWVkaWEvaW1hZ2UxLnBuZ4lQTkcNChoKAAAADUlI&#10;RFIAAAAOAAAAFggGAAAA8M2tJwAAAAFzUkdCAK7OHOkAAAAEZ0FNQQAAsY8L/GEFAAABYElEQVQ4&#10;T4WSTUrDQBiG0zQpVavVIIpa1IL0AFZcFNErCIIn8ABu3HgBT+EhPIJIE127c5G0VhARK04a08xM&#10;ifnil5iYSfpAmO8NefJOfqQks439CxynUsJV0lpHPqyc0WdiGVvhyQJCMZIiGKevtmmsYxQi45pC&#10;VSprC83OO0Yhma0m8Tn7+jT1RYwp4sbh0218k4iSotbnm50RxhSZi0XNnLMxMfUZjCEZERDKjDNi&#10;dSsYxSKQ0zwJmhWYc0VALHOfmF25UAREMiD8jklGhJzgmGJaoxw0TnCOgbecL7bbqmbXKKYYztgH&#10;sfTlvK1WRVLwRfogwSwSa8H2XJxjgqZH29S3Maafsb55sFSulocYYxild3bPOMQYkmicWxFKnnfz&#10;XwJQ3Ghorb233/kPj9Jru39/jDFFKGqtnUGYErjf4yunZ5xhzCB8q67jnLsvD5cYi4FfCw51dfcU&#10;TxUgST8rn4syxFCx0QAAAABJRU5ErkJgglBLAQItABQABgAIAAAAIQCxgme2CgEAABMCAAATAAAA&#10;AAAAAAAAAAAAAAAAAABbQ29udGVudF9UeXBlc10ueG1sUEsBAi0AFAAGAAgAAAAhADj9If/WAAAA&#10;lAEAAAsAAAAAAAAAAAAAAAAAOwEAAF9yZWxzLy5yZWxzUEsBAi0AFAAGAAgAAAAhAC2FgF5DAgAA&#10;BQcAAA4AAAAAAAAAAAAAAAAAOgIAAGRycy9lMm9Eb2MueG1sUEsBAi0AFAAGAAgAAAAhAKomDr68&#10;AAAAIQEAABkAAAAAAAAAAAAAAAAAqQQAAGRycy9fcmVscy9lMm9Eb2MueG1sLnJlbHNQSwECLQAU&#10;AAYACAAAACEAGSOW+t4AAAAHAQAADwAAAAAAAAAAAAAAAACcBQAAZHJzL2Rvd25yZXYueG1sUEsB&#10;Ai0ACgAAAAAAAAAhAGtrlGa2AQAAtgEAABQAAAAAAAAAAAAAAAAApwYAAGRycy9tZWRpYS9pbWFn&#10;ZTEucG5nUEsFBgAAAAAGAAYAfAEAAI8IAAAAAA==&#10;">
                <v:shape id="Picture 450" o:spid="_x0000_s1027" type="#_x0000_t75" style="position:absolute;width:64008;height:102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nuZi9AAAA3AAAAA8AAABkcnMvZG93bnJldi54bWxET02LwjAQvQv+hzCCN011VbQaRYSFvaoL&#10;ex2asak2k5LEtv77zUHw+Hjfu0Nva9GSD5VjBbNpBoK4cLriUsHv9XuyBhEissbaMSl4UYDDfjjY&#10;Ya5dx2dqL7EUKYRDjgpMjE0uZSgMWQxT1xAn7ua8xZigL6X22KVwW8t5lq2kxYpTg8GGToaKx+Vp&#10;FXy12HWyCGe7Kf/mwfjrk8xdqfGoP25BROrjR/x2/2gFi2Wan86kIyD3/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Ke5mL0AAADcAAAADwAAAAAAAAAAAAAAAACfAgAAZHJz&#10;L2Rvd25yZXYueG1sUEsFBgAAAAAEAAQA9wAAAIkDAAAAAA==&#10;">
                  <v:imagedata r:id="rId7" o:title=""/>
                </v:shape>
                <v:shape id="Picture 451" o:spid="_x0000_s1028" type="#_x0000_t75" style="position:absolute;top:220980;width:64008;height:102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HAPAAAAA3AAAAA8AAABkcnMvZG93bnJldi54bWxEj0+LwjAUxO8LfofwBG9r6l+0GkUWFvaq&#10;Luz10TybavNSktjWb28WBI/DzPyG2e57W4uWfKgcK5iMMxDEhdMVlwp+z9+fKxAhImusHZOCBwXY&#10;7wYfW8y16/hI7SmWIkE45KjAxNjkUobCkMUwdg1x8i7OW4xJ+lJqj12C21pOs2wpLVacFgw29GWo&#10;uJ3uVsGsxa6TRTjadfk3Dcaf72SuSo2G/WEDIlIf3+FX+0crmC8m8H8mHQG5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cA8AAAADcAAAADwAAAAAAAAAAAAAAAACfAgAA&#10;ZHJzL2Rvd25yZXYueG1sUEsFBgAAAAAEAAQA9wAAAIwDAAAAAA==&#10;">
                  <v:imagedata r:id="rId7" o:title=""/>
                </v:shape>
                <w10:wrap type="square"/>
              </v:group>
            </w:pict>
          </mc:Fallback>
        </mc:AlternateContent>
      </w:r>
      <w:r>
        <w:t xml:space="preserve">Primary sex education will focus on:  </w:t>
      </w:r>
    </w:p>
    <w:p w:rsidR="00FC6244" w:rsidRDefault="00AF2C9D">
      <w:pPr>
        <w:spacing w:after="210" w:line="346" w:lineRule="auto"/>
        <w:ind w:right="2051"/>
      </w:pPr>
      <w:r>
        <w:t xml:space="preserve"> Preparing boys and girls for the changes that adolescence brings in </w:t>
      </w:r>
      <w:proofErr w:type="gramStart"/>
      <w:r>
        <w:t>puberty  How</w:t>
      </w:r>
      <w:proofErr w:type="gramEnd"/>
      <w:r>
        <w:t xml:space="preserve"> a baby is conceived and born  </w:t>
      </w:r>
    </w:p>
    <w:p w:rsidR="00FC6244" w:rsidRDefault="00AF2C9D">
      <w:r>
        <w:t>For more informat</w:t>
      </w:r>
      <w:r>
        <w:t xml:space="preserve">ion about our curriculum, see our curriculum map in Appendix 1  </w:t>
      </w:r>
    </w:p>
    <w:p w:rsidR="00FC6244" w:rsidRDefault="00AF2C9D">
      <w:pPr>
        <w:spacing w:after="0" w:line="240" w:lineRule="auto"/>
        <w:ind w:left="14" w:right="0" w:firstLine="0"/>
      </w:pPr>
      <w:r>
        <w:t xml:space="preserve">  </w:t>
      </w:r>
    </w:p>
    <w:p w:rsidR="00FC6244" w:rsidRDefault="00AF2C9D">
      <w:pPr>
        <w:spacing w:after="112" w:line="240" w:lineRule="auto"/>
        <w:ind w:left="14" w:right="0" w:firstLine="0"/>
      </w:pPr>
      <w:r>
        <w:t xml:space="preserve">  </w:t>
      </w:r>
    </w:p>
    <w:p w:rsidR="00FC6244" w:rsidRDefault="00AF2C9D">
      <w:pPr>
        <w:pStyle w:val="Heading2"/>
      </w:pPr>
      <w:r>
        <w:t xml:space="preserve">6. Delivery of RSE   </w:t>
      </w:r>
    </w:p>
    <w:p w:rsidR="00FC6244" w:rsidRDefault="00AF2C9D">
      <w:pPr>
        <w:spacing w:after="0"/>
      </w:pPr>
      <w:r>
        <w:t xml:space="preserve">Every state-funded school must offer a curriculum which is balanced and broadly based and which;  </w:t>
      </w:r>
    </w:p>
    <w:p w:rsidR="00FC6244" w:rsidRDefault="00AF2C9D">
      <w:pPr>
        <w:numPr>
          <w:ilvl w:val="0"/>
          <w:numId w:val="4"/>
        </w:numPr>
        <w:spacing w:after="273" w:line="240" w:lineRule="auto"/>
        <w:ind w:hanging="360"/>
      </w:pPr>
      <w:r>
        <w:lastRenderedPageBreak/>
        <w:t>Promotes the spiritual, moral, cultural and physical development</w:t>
      </w:r>
      <w:r>
        <w:t xml:space="preserve"> of pupils at the school and of society  </w:t>
      </w:r>
    </w:p>
    <w:p w:rsidR="00FC6244" w:rsidRDefault="00AF2C9D">
      <w:pPr>
        <w:numPr>
          <w:ilvl w:val="0"/>
          <w:numId w:val="4"/>
        </w:numPr>
        <w:spacing w:after="8"/>
        <w:ind w:hanging="360"/>
      </w:pPr>
      <w:r>
        <w:t xml:space="preserve">Prepares pupils at the school for the opportunities, responsibilities and experiences of later  </w:t>
      </w:r>
    </w:p>
    <w:p w:rsidR="00FC6244" w:rsidRDefault="00AF2C9D">
      <w:pPr>
        <w:spacing w:after="251"/>
        <w:ind w:left="744"/>
      </w:pPr>
      <w:proofErr w:type="gramStart"/>
      <w:r>
        <w:t>life</w:t>
      </w:r>
      <w:proofErr w:type="gramEnd"/>
      <w:r>
        <w:t xml:space="preserve">  </w:t>
      </w:r>
    </w:p>
    <w:p w:rsidR="00FC6244" w:rsidRDefault="00AF2C9D">
      <w:pPr>
        <w:ind w:right="677"/>
      </w:pPr>
      <w:r>
        <w:t>SRE is taught within the personal, social, health and economic (PSHE) education curriculum, using SCARF materials from Coram Life Education. Biological aspects of SRE are taught within the science curriculum. The correct medical vocabulary for parts of the</w:t>
      </w:r>
      <w:r>
        <w:t xml:space="preserve"> body will be used throughout. Many aspects of the relationship curriculum overlap with other curriculum areas, including R.E., Computing, P.E. PSHE and assembly.  SRE is taught within the PHSE curriculum weekly as a discrete lesson in all year groups.  </w:t>
      </w:r>
    </w:p>
    <w:p w:rsidR="00FC6244" w:rsidRDefault="00AF2C9D">
      <w:pPr>
        <w:ind w:right="132"/>
      </w:pPr>
      <w:r>
        <w:t>E</w:t>
      </w:r>
      <w:r>
        <w:t xml:space="preserve">ach class follows the year group plans set out within the Scarf framework, to ensure full and appropriate coverage of the PSHE and SRE curriculum. The SRE objectives for each lesson are highlighted in the lesson plan to ensure coverage.   </w:t>
      </w:r>
    </w:p>
    <w:p w:rsidR="00FC6244" w:rsidRDefault="00AF2C9D">
      <w:r>
        <w:t>Year 5 pupils al</w:t>
      </w:r>
      <w:r>
        <w:t xml:space="preserve">so receive preparation for adolescence and puberty.  </w:t>
      </w:r>
    </w:p>
    <w:p w:rsidR="00FC6244" w:rsidRDefault="00AF2C9D">
      <w:r>
        <w:t xml:space="preserve">SRE focuses on teaching the fundamental building blocks and characteristics of positive relationships including:  </w:t>
      </w:r>
    </w:p>
    <w:p w:rsidR="00FC6244" w:rsidRDefault="00AF2C9D">
      <w:r>
        <w:t xml:space="preserve"> Families and people who care for me  </w:t>
      </w:r>
    </w:p>
    <w:p w:rsidR="00FC6244" w:rsidRDefault="00AF2C9D">
      <w:r>
        <w:t xml:space="preserve"> Caring friendships  </w:t>
      </w:r>
    </w:p>
    <w:p w:rsidR="00FC6244" w:rsidRDefault="00AF2C9D">
      <w:r>
        <w:t xml:space="preserve"> Respectful relationships </w:t>
      </w:r>
      <w:r>
        <w:t xml:space="preserve"> </w:t>
      </w:r>
    </w:p>
    <w:p w:rsidR="00FC6244" w:rsidRDefault="00AF2C9D">
      <w:r>
        <w:t xml:space="preserve"> Online relationships  </w:t>
      </w:r>
    </w:p>
    <w:p w:rsidR="00FC6244" w:rsidRDefault="00AF2C9D">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117043</wp:posOffset>
                </wp:positionH>
                <wp:positionV relativeFrom="paragraph">
                  <wp:posOffset>-881331</wp:posOffset>
                </wp:positionV>
                <wp:extent cx="64008" cy="990600"/>
                <wp:effectExtent l="0" t="0" r="0" b="0"/>
                <wp:wrapSquare wrapText="bothSides"/>
                <wp:docPr id="3886" name="Group 3886"/>
                <wp:cNvGraphicFramePr/>
                <a:graphic xmlns:a="http://schemas.openxmlformats.org/drawingml/2006/main">
                  <a:graphicData uri="http://schemas.microsoft.com/office/word/2010/wordprocessingGroup">
                    <wpg:wgp>
                      <wpg:cNvGrpSpPr/>
                      <wpg:grpSpPr>
                        <a:xfrm>
                          <a:off x="0" y="0"/>
                          <a:ext cx="64008" cy="990600"/>
                          <a:chOff x="0" y="0"/>
                          <a:chExt cx="64008" cy="990600"/>
                        </a:xfrm>
                      </wpg:grpSpPr>
                      <pic:pic xmlns:pic="http://schemas.openxmlformats.org/drawingml/2006/picture">
                        <pic:nvPicPr>
                          <pic:cNvPr id="547" name="Picture 547"/>
                          <pic:cNvPicPr/>
                        </pic:nvPicPr>
                        <pic:blipFill>
                          <a:blip r:embed="rId6"/>
                          <a:stretch>
                            <a:fillRect/>
                          </a:stretch>
                        </pic:blipFill>
                        <pic:spPr>
                          <a:xfrm>
                            <a:off x="0" y="0"/>
                            <a:ext cx="64008" cy="102108"/>
                          </a:xfrm>
                          <a:prstGeom prst="rect">
                            <a:avLst/>
                          </a:prstGeom>
                        </pic:spPr>
                      </pic:pic>
                      <pic:pic xmlns:pic="http://schemas.openxmlformats.org/drawingml/2006/picture">
                        <pic:nvPicPr>
                          <pic:cNvPr id="548" name="Picture 548"/>
                          <pic:cNvPicPr/>
                        </pic:nvPicPr>
                        <pic:blipFill>
                          <a:blip r:embed="rId6"/>
                          <a:stretch>
                            <a:fillRect/>
                          </a:stretch>
                        </pic:blipFill>
                        <pic:spPr>
                          <a:xfrm>
                            <a:off x="0" y="222503"/>
                            <a:ext cx="64008" cy="102108"/>
                          </a:xfrm>
                          <a:prstGeom prst="rect">
                            <a:avLst/>
                          </a:prstGeom>
                        </pic:spPr>
                      </pic:pic>
                      <pic:pic xmlns:pic="http://schemas.openxmlformats.org/drawingml/2006/picture">
                        <pic:nvPicPr>
                          <pic:cNvPr id="549" name="Picture 549"/>
                          <pic:cNvPicPr/>
                        </pic:nvPicPr>
                        <pic:blipFill>
                          <a:blip r:embed="rId6"/>
                          <a:stretch>
                            <a:fillRect/>
                          </a:stretch>
                        </pic:blipFill>
                        <pic:spPr>
                          <a:xfrm>
                            <a:off x="0" y="445009"/>
                            <a:ext cx="64008" cy="102107"/>
                          </a:xfrm>
                          <a:prstGeom prst="rect">
                            <a:avLst/>
                          </a:prstGeom>
                        </pic:spPr>
                      </pic:pic>
                      <pic:pic xmlns:pic="http://schemas.openxmlformats.org/drawingml/2006/picture">
                        <pic:nvPicPr>
                          <pic:cNvPr id="550" name="Picture 550"/>
                          <pic:cNvPicPr/>
                        </pic:nvPicPr>
                        <pic:blipFill>
                          <a:blip r:embed="rId6"/>
                          <a:stretch>
                            <a:fillRect/>
                          </a:stretch>
                        </pic:blipFill>
                        <pic:spPr>
                          <a:xfrm>
                            <a:off x="0" y="667512"/>
                            <a:ext cx="64008" cy="102108"/>
                          </a:xfrm>
                          <a:prstGeom prst="rect">
                            <a:avLst/>
                          </a:prstGeom>
                        </pic:spPr>
                      </pic:pic>
                      <pic:pic xmlns:pic="http://schemas.openxmlformats.org/drawingml/2006/picture">
                        <pic:nvPicPr>
                          <pic:cNvPr id="551" name="Picture 551"/>
                          <pic:cNvPicPr/>
                        </pic:nvPicPr>
                        <pic:blipFill>
                          <a:blip r:embed="rId6"/>
                          <a:stretch>
                            <a:fillRect/>
                          </a:stretch>
                        </pic:blipFill>
                        <pic:spPr>
                          <a:xfrm>
                            <a:off x="0" y="888492"/>
                            <a:ext cx="64008" cy="102108"/>
                          </a:xfrm>
                          <a:prstGeom prst="rect">
                            <a:avLst/>
                          </a:prstGeom>
                        </pic:spPr>
                      </pic:pic>
                    </wpg:wgp>
                  </a:graphicData>
                </a:graphic>
              </wp:anchor>
            </w:drawing>
          </mc:Choice>
          <mc:Fallback>
            <w:pict>
              <v:group w14:anchorId="5DDB14CB" id="Group 3886" o:spid="_x0000_s1026" style="position:absolute;margin-left:9.2pt;margin-top:-69.4pt;width:5.05pt;height:78pt;z-index:251660288" coordsize="640,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xN0kQIAAHQNAAAOAAAAZHJzL2Uyb0RvYy54bWzsV8uO2jAU3VfqP1je&#10;D3lMwkAEzIYOqlS1qI8PMI6TWI1jyzYE/r7XTshMYdqpWFRqmQXGz3vPPT6+sWf3e1GjHdOGy2aO&#10;o1GIEWuozHlTzvG3rw83E4yMJU1OatmwOT4wg+8Xb9/MWpWxWFayzplGYKQxWavmuLJWZUFgaMUE&#10;MSOpWAODhdSCWGjqMsg1acG6qIM4DMdBK3WutKTMGOhddoN44e0XBaP2U1EYZlE9x4DN+lL7cuPK&#10;YDEjWamJqjjtYZALUAjCG3A6mFoSS9BW8zNTglMtjSzsiEoRyKLglPkYIJooPIlmpeVW+VjKrC3V&#10;QBNQe8LTxWbpx91aI57P8e1kMsaoIQJ2yTtGvgcIalWZwbyVVl/UWvcdZddyMe8LLdw/RIP2ntrD&#10;QC3bW0Shc5yEIUiBwsh0Go7DnnlawfacLaLVu98tC44uA4dsAKI4zeDXswS1M5ZeVhOsslvNcG9E&#10;/JENQfT3rbqBDVXE8g2vuT14ccLWOVDNbs3pWneNR8LT5O7IN4w7t8h1Ab9ukZvnVkEzcO2fjGxq&#10;rh54XTvWXb2HC7o+0cUzEXeaW0q6Fayx3SHSrAbksjEVVwYjnTGxYaAJ/T6PuiNirGaWVs5hAY4/&#10;w8FyyEg2DHiUj8AcZgNyuUAgURhHIJbO/lFcShu7YlIgVwFkAADoJRnZfTA9lOOUnrHOu4cFYDpW&#10;ofIP6QMOTHce14M+PC2O2/9eH3Ecp+Ftp75nssirSHzWTpPpuUimjrWrEEmSpGHowyXZr0TiU+rw&#10;zSDZMU1cUSZJ4epzkkmg61pEMh7fpVH8mkleuI6k0blI/Nf/KjLJZDJJpn9dJP4GC1d7f5XqnyHu&#10;7fC0DfWnj6X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XSqx/fAAAACQEA&#10;AA8AAABkcnMvZG93bnJldi54bWxMj0FLw0AUhO+C/2F5grd2k9RqiNmUUtRTEWyF0ttr9jUJze6G&#10;7DZJ/73Pkx6HGWa+yVeTacVAvW+cVRDPIxBkS6cbWyn43r/PUhA+oNXYOksKbuRhVdzf5ZhpN9ov&#10;GnahElxifYYK6hC6TEpf1mTQz11Hlr2z6w0Gln0ldY8jl5tWJlH0LA02lhdq7GhTU3nZXY2CjxHH&#10;9SJ+G7aX8+Z23C8/D9uYlHp8mNavIAJN4S8Mv/iMDgUzndzVai9a1ukTJxXM4kXKHziRpEsQJ3Ze&#10;EpBFLv8/KH4AAAD//wMAUEsDBAoAAAAAAAAAIQBra5RmtgEAALYBAAAUAAAAZHJzL21lZGlhL2lt&#10;YWdlMS5wbmeJUE5HDQoaCgAAAA1JSERSAAAADgAAABYIBgAAAPDNrScAAAABc1JHQgCuzhzpAAAA&#10;BGdBTUEAALGPC/xhBQAAAWBJREFUOE+Fkk1Kw0AYhtM0KVWr1SCKWtSC9ABWXBTRKwiCJ/AAbtx4&#10;AU/hITyCSBNdu3ORtFYQEStOGtPMTIn54peYmEn6QJjvDXnyTn6kJLON/Qscp1LCVdJaRz6snNFn&#10;Yhlb4ckCQjGSIhinr7ZprGMUIuOaQlUqawvNzjtGIZmtJvE5+/o09UWMKeLG4dNtfJOIkqLW55ud&#10;EcYUmYtFzZyzMTH1GYwhGREQyowzYnUrGMUikNM8CZoVmHNFQCxzn5hduVAERDIg/I5JRoSc4Jhi&#10;WqMcNE5wjoG3nC+226pm1yimGM7YB7H05bytVkVS8EX6IMEsEmvB9lycY4KmR9vUtzGmn7G+ebBU&#10;rpaHGGMYpXd2zzjEGJJonFsRSp53818CUNxoaK29t9/5D4/Sa7t/f4wxRShqrZ1BmBK43+Mrp2ec&#10;YcwgfKuu45y7Lw+XGIuBXwsOdXX3FE8VIEk/K5+LMsRQsdEAAAAASUVORK5CYIJQSwECLQAUAAYA&#10;CAAAACEAsYJntgoBAAATAgAAEwAAAAAAAAAAAAAAAAAAAAAAW0NvbnRlbnRfVHlwZXNdLnhtbFBL&#10;AQItABQABgAIAAAAIQA4/SH/1gAAAJQBAAALAAAAAAAAAAAAAAAAADsBAABfcmVscy8ucmVsc1BL&#10;AQItABQABgAIAAAAIQCDzxN0kQIAAHQNAAAOAAAAAAAAAAAAAAAAADoCAABkcnMvZTJvRG9jLnht&#10;bFBLAQItABQABgAIAAAAIQCqJg6+vAAAACEBAAAZAAAAAAAAAAAAAAAAAPcEAABkcnMvX3JlbHMv&#10;ZTJvRG9jLnhtbC5yZWxzUEsBAi0AFAAGAAgAAAAhAPXSqx/fAAAACQEAAA8AAAAAAAAAAAAAAAAA&#10;6gUAAGRycy9kb3ducmV2LnhtbFBLAQItAAoAAAAAAAAAIQBra5RmtgEAALYBAAAUAAAAAAAAAAAA&#10;AAAAAPYGAABkcnMvbWVkaWEvaW1hZ2UxLnBuZ1BLBQYAAAAABgAGAHwBAADeCAAAAAA=&#10;">
                <v:shape id="Picture 547" o:spid="_x0000_s1027" type="#_x0000_t75" style="position:absolute;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2uKzBAAAA3AAAAA8AAABkcnMvZG93bnJldi54bWxEj0+LwjAUxO8LfofwBG9rqvvPraZFFoS9&#10;qgt7fTTPpmvzUpLY1m9vBGGPw8z8htmUo21FTz40jhUs5hkI4srphmsFP8fd8wpEiMgaW8ek4EoB&#10;ymLytMFcu4H31B9iLRKEQ44KTIxdLmWoDFkMc9cRJ+/kvMWYpK+l9jgkuG3lMsvepcWG04LBjr4M&#10;VefDxSp46XEYZBX29rP+XQbjjxcyf0rNpuN2DSLSGP/Dj/a3VvD2+gH3M+kIyO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2uKzBAAAA3AAAAA8AAAAAAAAAAAAAAAAAnwIA&#10;AGRycy9kb3ducmV2LnhtbFBLBQYAAAAABAAEAPcAAACNAwAAAAA=&#10;">
                  <v:imagedata r:id="rId7" o:title=""/>
                </v:shape>
                <v:shape id="Picture 548" o:spid="_x0000_s1028" type="#_x0000_t75" style="position:absolute;top:2225;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pLN69AAAA3AAAAA8AAABkcnMvZG93bnJldi54bWxET02LwjAQvQv+hzCCN011VbQaRYSFvaoL&#10;ex2asak2k5LEtv77zUHw+Hjfu0Nva9GSD5VjBbNpBoK4cLriUsHv9XuyBhEissbaMSl4UYDDfjjY&#10;Ya5dx2dqL7EUKYRDjgpMjE0uZSgMWQxT1xAn7ua8xZigL6X22KVwW8t5lq2kxYpTg8GGToaKx+Vp&#10;FXy12HWyCGe7Kf/mwfjrk8xdqfGoP25BROrjR/x2/2gFy0Vam86kIyD3/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eks3r0AAADcAAAADwAAAAAAAAAAAAAAAACfAgAAZHJz&#10;L2Rvd25yZXYueG1sUEsFBgAAAAAEAAQA9wAAAIkDAAAAAA==&#10;">
                  <v:imagedata r:id="rId7" o:title=""/>
                </v:shape>
                <v:shape id="Picture 549" o:spid="_x0000_s1029" type="#_x0000_t75" style="position:absolute;top:4450;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liUXAAAAA3AAAAA8AAABkcnMvZG93bnJldi54bWxEj0+LwjAUxO8LfofwBG9r6l+0GkUWFvaq&#10;Luz10TybavNSktjWb28WBI/DzPyG2e57W4uWfKgcK5iMMxDEhdMVlwp+z9+fKxAhImusHZOCBwXY&#10;7wYfW8y16/hI7SmWIkE45KjAxNjkUobCkMUwdg1x8i7OW4xJ+lJqj12C21pOs2wpLVacFgw29GWo&#10;uJ3uVsGsxa6TRTjadfk3Dcaf72SuSo2G/WEDIlIf3+FX+0crWMzX8H8mHQG5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qWJRcAAAADcAAAADwAAAAAAAAAAAAAAAACfAgAA&#10;ZHJzL2Rvd25yZXYueG1sUEsFBgAAAAAEAAQA9wAAAIwDAAAAAA==&#10;">
                  <v:imagedata r:id="rId7" o:title=""/>
                </v:shape>
                <v:shape id="Picture 550" o:spid="_x0000_s1030" type="#_x0000_t75" style="position:absolute;top:6675;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GtgW+AAAA3AAAAA8AAABkcnMvZG93bnJldi54bWxET89rwjAUvg/2P4Q38LamUxTXNYoIgldb&#10;weujeWu6NS8liW39781hsOPH97vcz7YXI/nQOVbwkeUgiBunO24VXOvT+xZEiMgae8ek4EEB9rvX&#10;lxIL7Sa+0FjFVqQQDgUqMDEOhZShMWQxZG4gTty38xZjgr6V2uOUwm0vl3m+kRY7Tg0GBzoaan6r&#10;u1WwGnGaZBMu9rO9LYPx9Z3Mj1KLt/nwBSLSHP/Ff+6zVrBep/npTDoCcvc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ZGtgW+AAAA3AAAAA8AAAAAAAAAAAAAAAAAnwIAAGRy&#10;cy9kb3ducmV2LnhtbFBLBQYAAAAABAAEAPcAAACKAwAAAAA=&#10;">
                  <v:imagedata r:id="rId7" o:title=""/>
                </v:shape>
                <v:shape id="Picture 551" o:spid="_x0000_s1031" type="#_x0000_t75" style="position:absolute;top:8884;width:64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E56/AAAA3AAAAA8AAABkcnMvZG93bnJldi54bWxEj0GLwjAUhO+C/yE8wZumKi5ajSKC4FVd&#10;8Pponk21eSlJbOu/3yws7HGYmW+Y7b63tWjJh8qxgtk0A0FcOF1xqeD7dpqsQISIrLF2TAo+FGC/&#10;Gw62mGvX8YXaayxFgnDIUYGJscmlDIUhi2HqGuLkPZy3GJP0pdQeuwS3tZxn2Ze0WHFaMNjQ0VDx&#10;ur6tgkWLXSeLcLHr8j4Pxt/eZJ5KjUf9YQMiUh//w3/ts1awXM7g90w6AnL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ChOevwAAANwAAAAPAAAAAAAAAAAAAAAAAJ8CAABk&#10;cnMvZG93bnJldi54bWxQSwUGAAAAAAQABAD3AAAAiwMAAAAA&#10;">
                  <v:imagedata r:id="rId7" o:title=""/>
                </v:shape>
                <w10:wrap type="square"/>
              </v:group>
            </w:pict>
          </mc:Fallback>
        </mc:AlternateContent>
      </w:r>
      <w:r>
        <w:t xml:space="preserve"> Being safe  </w:t>
      </w:r>
    </w:p>
    <w:p w:rsidR="00FC6244" w:rsidRDefault="00AF2C9D">
      <w:r>
        <w:t xml:space="preserve">For more information about our SRE curriculum, see Appendices 1 and 2.  </w:t>
      </w:r>
    </w:p>
    <w:p w:rsidR="00FC6244" w:rsidRDefault="00AF2C9D">
      <w:pPr>
        <w:spacing w:after="126" w:line="246" w:lineRule="auto"/>
        <w:ind w:left="-5" w:right="-15"/>
      </w:pPr>
      <w:r>
        <w:rPr>
          <w:b/>
          <w:color w:val="FF0000"/>
        </w:rPr>
        <w:t xml:space="preserve">Safeguarding </w:t>
      </w:r>
      <w:r>
        <w:t xml:space="preserve"> </w:t>
      </w:r>
    </w:p>
    <w:p w:rsidR="00FC6244" w:rsidRDefault="00AF2C9D">
      <w:pPr>
        <w:ind w:right="203"/>
      </w:pPr>
      <w:r>
        <w:t>SRE plays a very important part in fulfilling the statutory duties all schools have to meet regarding safeguarding. SRE helps c</w:t>
      </w:r>
      <w:r>
        <w:t xml:space="preserve">hildren understand the difference between safe and abusive relationships and equips them with the skills to get help in they need it. Schools have a legal duty to promote pupil </w:t>
      </w:r>
      <w:proofErr w:type="spellStart"/>
      <w:r>
        <w:t>well being</w:t>
      </w:r>
      <w:proofErr w:type="spellEnd"/>
      <w:r>
        <w:t xml:space="preserve">.  </w:t>
      </w:r>
    </w:p>
    <w:p w:rsidR="00FC6244" w:rsidRDefault="00AF2C9D">
      <w:pPr>
        <w:spacing w:after="126" w:line="246" w:lineRule="auto"/>
        <w:ind w:left="-5" w:right="-15"/>
      </w:pPr>
      <w:r>
        <w:rPr>
          <w:b/>
          <w:color w:val="FF0000"/>
        </w:rPr>
        <w:t xml:space="preserve">Equalities </w:t>
      </w:r>
      <w:r>
        <w:t xml:space="preserve"> </w:t>
      </w:r>
    </w:p>
    <w:p w:rsidR="00FC6244" w:rsidRDefault="00AF2C9D">
      <w:r>
        <w:t>Schools must ensure that the curriculum is delivered</w:t>
      </w:r>
      <w:r>
        <w:t xml:space="preserve"> in a way that does not subject pupils to discrimination.  </w:t>
      </w:r>
    </w:p>
    <w:p w:rsidR="00FC6244" w:rsidRDefault="00AF2C9D">
      <w:pPr>
        <w:ind w:right="581"/>
      </w:pPr>
      <w:r>
        <w:t>Schools have a duty to ensure that teaching is accessible to all children and young people, including those who are lesbian, gay, bisexual and transgender. Good SRE teaching will foster good relationships between pupils, tackle all types of prejudice – inc</w:t>
      </w:r>
      <w:r>
        <w:t xml:space="preserve">luding homophobia and promote understanding and respect.  </w:t>
      </w:r>
    </w:p>
    <w:p w:rsidR="00FC6244" w:rsidRDefault="00AF2C9D">
      <w:pPr>
        <w:ind w:right="499"/>
      </w:pPr>
      <w:r>
        <w:t>These areas of learning are taught within the context of family life taking care to ensure that there is no stigmatisation of children based on their home circumstances (families can include single</w:t>
      </w:r>
      <w:r>
        <w:t xml:space="preserve"> parent families, LGBT parents, families headed by grandparents, adoptive parents, foster parents/carers amongst other structures) along with reflecting sensitively that some children may have a different structure of support around them (for example: look</w:t>
      </w:r>
      <w:r>
        <w:t xml:space="preserve">ed after children or young carers).  </w:t>
      </w:r>
    </w:p>
    <w:p w:rsidR="00FC6244" w:rsidRDefault="00AF2C9D">
      <w:pPr>
        <w:spacing w:after="107" w:line="240" w:lineRule="auto"/>
        <w:ind w:left="14" w:right="0" w:firstLine="0"/>
      </w:pPr>
      <w:r>
        <w:t xml:space="preserve">  </w:t>
      </w:r>
    </w:p>
    <w:p w:rsidR="00FC6244" w:rsidRDefault="00AF2C9D">
      <w:pPr>
        <w:spacing w:after="126" w:line="246" w:lineRule="auto"/>
        <w:ind w:left="-5" w:right="-15"/>
      </w:pPr>
      <w:r>
        <w:rPr>
          <w:b/>
          <w:color w:val="FF0000"/>
        </w:rPr>
        <w:t xml:space="preserve">SEND </w:t>
      </w:r>
      <w:r>
        <w:t xml:space="preserve"> </w:t>
      </w:r>
    </w:p>
    <w:p w:rsidR="00FC6244" w:rsidRDefault="00AF2C9D">
      <w:pPr>
        <w:ind w:right="400"/>
      </w:pPr>
      <w:r>
        <w:t xml:space="preserve">Sex and Relationship Education and PSHE are important to all children and contribute towards academic achievement. Lesson content will be adapted and extra support provided where necessary to ensure all pupils are enabled to develop key skills, attributes </w:t>
      </w:r>
      <w:r>
        <w:t xml:space="preserve">and knowledge developed through the PHSE education programme. Tasks set in PSHE will take into account any targets set for individual children in their IEP’s  </w:t>
      </w:r>
    </w:p>
    <w:p w:rsidR="00FC6244" w:rsidRDefault="00AF2C9D">
      <w:pPr>
        <w:spacing w:after="0" w:line="240" w:lineRule="auto"/>
        <w:ind w:left="14" w:right="0" w:firstLine="0"/>
      </w:pPr>
      <w:r>
        <w:t xml:space="preserve">  </w:t>
      </w:r>
    </w:p>
    <w:p w:rsidR="00FC6244" w:rsidRDefault="00AF2C9D">
      <w:pPr>
        <w:pStyle w:val="Heading2"/>
        <w:spacing w:after="231"/>
      </w:pPr>
      <w:r>
        <w:lastRenderedPageBreak/>
        <w:t xml:space="preserve">7. Roles and responsibilities  </w:t>
      </w:r>
    </w:p>
    <w:p w:rsidR="00FC6244" w:rsidRDefault="00AF2C9D">
      <w:pPr>
        <w:pStyle w:val="Heading3"/>
      </w:pPr>
      <w:r>
        <w:t xml:space="preserve">7.1 The governing board  </w:t>
      </w:r>
    </w:p>
    <w:p w:rsidR="00FC6244" w:rsidRDefault="00AF2C9D">
      <w:pPr>
        <w:spacing w:after="231"/>
      </w:pPr>
      <w:r>
        <w:t>The governing board will approve th</w:t>
      </w:r>
      <w:r>
        <w:t xml:space="preserve">e RSE policy, and hold the </w:t>
      </w:r>
      <w:proofErr w:type="spellStart"/>
      <w:r>
        <w:t>Headteacher</w:t>
      </w:r>
      <w:proofErr w:type="spellEnd"/>
      <w:r>
        <w:t xml:space="preserve"> to account for its implementation.  </w:t>
      </w:r>
    </w:p>
    <w:p w:rsidR="00FC6244" w:rsidRDefault="00AF2C9D">
      <w:pPr>
        <w:pStyle w:val="Heading3"/>
      </w:pPr>
      <w:r>
        <w:t xml:space="preserve">7.2 The </w:t>
      </w:r>
      <w:proofErr w:type="spellStart"/>
      <w:r>
        <w:t>Headteacher</w:t>
      </w:r>
      <w:proofErr w:type="spellEnd"/>
      <w:r>
        <w:t xml:space="preserve">  </w:t>
      </w:r>
    </w:p>
    <w:p w:rsidR="00FC6244" w:rsidRDefault="00AF2C9D">
      <w:pPr>
        <w:spacing w:after="233"/>
      </w:pPr>
      <w:r>
        <w:t xml:space="preserve">The </w:t>
      </w:r>
      <w:proofErr w:type="spellStart"/>
      <w:r>
        <w:t>Headteacher</w:t>
      </w:r>
      <w:proofErr w:type="spellEnd"/>
      <w:r>
        <w:t xml:space="preserve"> is responsible for ensuring that SRE is taught consistently across the school.  </w:t>
      </w:r>
    </w:p>
    <w:p w:rsidR="00FC6244" w:rsidRDefault="00AF2C9D">
      <w:pPr>
        <w:pStyle w:val="Heading3"/>
        <w:spacing w:after="235"/>
      </w:pPr>
      <w:r>
        <w:t xml:space="preserve">7.3 Staff  </w:t>
      </w:r>
    </w:p>
    <w:p w:rsidR="00FC6244" w:rsidRDefault="00AF2C9D">
      <w:pPr>
        <w:spacing w:after="115" w:line="240" w:lineRule="auto"/>
        <w:ind w:left="14" w:right="0" w:firstLine="0"/>
      </w:pPr>
      <w:r>
        <w:rPr>
          <w:b/>
          <w:color w:val="12263F"/>
          <w:sz w:val="24"/>
        </w:rPr>
        <w:t>Staff are responsible for:</w:t>
      </w:r>
      <w:r>
        <w:rPr>
          <w:b/>
          <w:color w:val="FF0066"/>
          <w:sz w:val="24"/>
        </w:rPr>
        <w:t xml:space="preserve"> </w:t>
      </w:r>
      <w:r>
        <w:t xml:space="preserve"> </w:t>
      </w:r>
    </w:p>
    <w:p w:rsidR="00FC6244" w:rsidRDefault="00AF2C9D">
      <w:r>
        <w:t xml:space="preserve"> Delivering SRE in a</w:t>
      </w:r>
      <w:r>
        <w:t xml:space="preserve"> sensitive way and age appropriate manner  </w:t>
      </w:r>
    </w:p>
    <w:p w:rsidR="00FC6244" w:rsidRDefault="00AF2C9D">
      <w:r>
        <w:t xml:space="preserve"> Modelling positive attitudes to SRE  </w:t>
      </w:r>
    </w:p>
    <w:p w:rsidR="00FC6244" w:rsidRDefault="00AF2C9D">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117043</wp:posOffset>
                </wp:positionH>
                <wp:positionV relativeFrom="paragraph">
                  <wp:posOffset>-437847</wp:posOffset>
                </wp:positionV>
                <wp:extent cx="64008" cy="768096"/>
                <wp:effectExtent l="0" t="0" r="0" b="0"/>
                <wp:wrapSquare wrapText="bothSides"/>
                <wp:docPr id="4151" name="Group 4151"/>
                <wp:cNvGraphicFramePr/>
                <a:graphic xmlns:a="http://schemas.openxmlformats.org/drawingml/2006/main">
                  <a:graphicData uri="http://schemas.microsoft.com/office/word/2010/wordprocessingGroup">
                    <wpg:wgp>
                      <wpg:cNvGrpSpPr/>
                      <wpg:grpSpPr>
                        <a:xfrm>
                          <a:off x="0" y="0"/>
                          <a:ext cx="64008" cy="768096"/>
                          <a:chOff x="0" y="0"/>
                          <a:chExt cx="64008" cy="768096"/>
                        </a:xfrm>
                      </wpg:grpSpPr>
                      <pic:pic xmlns:pic="http://schemas.openxmlformats.org/drawingml/2006/picture">
                        <pic:nvPicPr>
                          <pic:cNvPr id="738" name="Picture 738"/>
                          <pic:cNvPicPr/>
                        </pic:nvPicPr>
                        <pic:blipFill>
                          <a:blip r:embed="rId6"/>
                          <a:stretch>
                            <a:fillRect/>
                          </a:stretch>
                        </pic:blipFill>
                        <pic:spPr>
                          <a:xfrm>
                            <a:off x="0" y="0"/>
                            <a:ext cx="64008" cy="102108"/>
                          </a:xfrm>
                          <a:prstGeom prst="rect">
                            <a:avLst/>
                          </a:prstGeom>
                        </pic:spPr>
                      </pic:pic>
                      <pic:pic xmlns:pic="http://schemas.openxmlformats.org/drawingml/2006/picture">
                        <pic:nvPicPr>
                          <pic:cNvPr id="739" name="Picture 739"/>
                          <pic:cNvPicPr/>
                        </pic:nvPicPr>
                        <pic:blipFill>
                          <a:blip r:embed="rId6"/>
                          <a:stretch>
                            <a:fillRect/>
                          </a:stretch>
                        </pic:blipFill>
                        <pic:spPr>
                          <a:xfrm>
                            <a:off x="0" y="220980"/>
                            <a:ext cx="64008" cy="102108"/>
                          </a:xfrm>
                          <a:prstGeom prst="rect">
                            <a:avLst/>
                          </a:prstGeom>
                        </pic:spPr>
                      </pic:pic>
                      <pic:pic xmlns:pic="http://schemas.openxmlformats.org/drawingml/2006/picture">
                        <pic:nvPicPr>
                          <pic:cNvPr id="740" name="Picture 740"/>
                          <pic:cNvPicPr/>
                        </pic:nvPicPr>
                        <pic:blipFill>
                          <a:blip r:embed="rId6"/>
                          <a:stretch>
                            <a:fillRect/>
                          </a:stretch>
                        </pic:blipFill>
                        <pic:spPr>
                          <a:xfrm>
                            <a:off x="0" y="445008"/>
                            <a:ext cx="64008" cy="102108"/>
                          </a:xfrm>
                          <a:prstGeom prst="rect">
                            <a:avLst/>
                          </a:prstGeom>
                        </pic:spPr>
                      </pic:pic>
                      <pic:pic xmlns:pic="http://schemas.openxmlformats.org/drawingml/2006/picture">
                        <pic:nvPicPr>
                          <pic:cNvPr id="741" name="Picture 741"/>
                          <pic:cNvPicPr/>
                        </pic:nvPicPr>
                        <pic:blipFill>
                          <a:blip r:embed="rId6"/>
                          <a:stretch>
                            <a:fillRect/>
                          </a:stretch>
                        </pic:blipFill>
                        <pic:spPr>
                          <a:xfrm>
                            <a:off x="0" y="665989"/>
                            <a:ext cx="64008" cy="102107"/>
                          </a:xfrm>
                          <a:prstGeom prst="rect">
                            <a:avLst/>
                          </a:prstGeom>
                        </pic:spPr>
                      </pic:pic>
                    </wpg:wgp>
                  </a:graphicData>
                </a:graphic>
              </wp:anchor>
            </w:drawing>
          </mc:Choice>
          <mc:Fallback>
            <w:pict>
              <v:group w14:anchorId="1E9206AE" id="Group 4151" o:spid="_x0000_s1026" style="position:absolute;margin-left:9.2pt;margin-top:-34.5pt;width:5.05pt;height:60.5pt;z-index:251661312" coordsize="640,7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VsHfgIAAE8LAAAOAAAAZHJzL2Uyb0RvYy54bWzsVk2P2yAQvVfqf0Dc&#10;N7ZTx0msOHtJN6pUtdG2/QEEYxvVGAQkzv77DtjxZpPth3KrsocQGGDmzeOZYXF/EDXaM224bDIc&#10;jUKMWENlzpsywz++P9zNMDKWNDmpZcMy/MQMvl++f7doVcrGspJ1zjQCJ41JW5XhylqVBoGhFRPE&#10;jKRiDUwWUgtiYajLINekBe+iDsZhmASt1LnSkjJjwLrqJvHS+y8KRu3XojDMojrDgM36Vvt269pg&#10;uSBpqYmqOO1hkCtQCMIbCDq4WhFL0E7zC1eCUy2NLOyIShHIouCU+Rwgmyg8y2at5U75XMq0LdVA&#10;E1B7xtPVbumX/UYjnmc4jiYRRg0RcEo+MPIWIKhVZQrr1lp9UxvdG8pu5HI+FFq4f8gGHTy1TwO1&#10;7GARBWMShyFIgcLMNJmF86RjnlZwPBebaPXxT9uCY8jAIRuAKE5T+PUsQe+Cpb+rCXbZnWa4dyL+&#10;yYcg+udO3cGBKmL5ltfcPnlxwtE5UM1+w+lGd4NnwqcfgJCOb5h3YZEzAb9uk1vndsEwcOMXTrY1&#10;Vw+8rh3rrt/DBV2f6eKVjDvNrSTdCdbY7iPSrAbksjEVVwYjnTKxZaAJ/SmPuoMyVjNLKxewgMCP&#10;8GE5ZCQdJjzKZ2AOswG5XCGQKBxHIJbO/1FcShu7ZlIg1wFkAADoJSnZfzY9lOOSnrEuuocFYDpW&#10;ofMf6WN+qY/5zehjPA7ns/6CfuUWeROJv7WnMVS1s0sETLdyicTxxNUVSJekbyJ5WSROKk08VPbN&#10;sdKA6VZEkiST+cxfnL8XydSxMTwsSHqsJdeXG/84gVebd9u/MN2z8HQM/dN38PI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yAeN8AAAAIAQAADwAAAGRycy9kb3ducmV2Lnht&#10;bEyPQUvDQBCF74L/YRnBW7tJNCXGbEop6qkItoJ422anSWh2NmS3SfrvHU96fMzHm+8V69l2YsTB&#10;t44UxMsIBFLlTEu1gs/D6yID4YMmoztHqOCKHtbl7U2hc+Mm+sBxH2rBJeRzraAJoc+l9FWDVvul&#10;65H4dnKD1YHjUEsz6InLbSeTKFpJq1viD43ucdtgdd5frIK3SU+bh/hl3J1P2+v3IX3/2sWo1P3d&#10;vHkGEXAOfzD86rM6lOx0dBcyXnScs0cmFSxWT7yJgSRLQRwVpEkEsizk/wHlDwAAAP//AwBQSwME&#10;CgAAAAAAAAAhAGtrlGa2AQAAtgEAABQAAABkcnMvbWVkaWEvaW1hZ2UxLnBuZ4lQTkcNChoKAAAA&#10;DUlIRFIAAAAOAAAAFggGAAAA8M2tJwAAAAFzUkdCAK7OHOkAAAAEZ0FNQQAAsY8L/GEFAAABYElE&#10;QVQ4T4WSTUrDQBiG0zQpVavVIIpa1IL0AFZcFNErCIIn8ABu3HgBT+EhPIJIE127c5G0VhARK04a&#10;08xMifnil5iYSfpAmO8NefJOfqQks439CxynUsJV0lpHPqyc0WdiGVvhyQJCMZIiGKevtmmsYxQi&#10;45pCVSprC83OO0Yhma0m8Tn7+jT1RYwp4sbh0218k4iSotbnm50RxhSZi0XNnLMxMfUZjCEZERDK&#10;jDNidSsYxSKQ0zwJmhWYc0VALHOfmF25UAREMiD8jklGhJzgmGJaoxw0TnCOgbecL7bbqmbXKKYY&#10;ztgHsfTlvK1WRVLwRfogwSwSa8H2XJxjgqZH29S3Maafsb55sFSulocYYxild3bPOMQYkmicWxFK&#10;nnfzXwJQ3Ghorb233/kPj9Jru39/jDFFKGqtnUGYErjf4yunZ5xhzCB8q67jnLsvD5cYi4FfCw51&#10;dfcUTxUgST8rn4syxFCx0QAAAABJRU5ErkJgglBLAQItABQABgAIAAAAIQCxgme2CgEAABMCAAAT&#10;AAAAAAAAAAAAAAAAAAAAAABbQ29udGVudF9UeXBlc10ueG1sUEsBAi0AFAAGAAgAAAAhADj9If/W&#10;AAAAlAEAAAsAAAAAAAAAAAAAAAAAOwEAAF9yZWxzLy5yZWxzUEsBAi0AFAAGAAgAAAAhAPNFWwd+&#10;AgAATwsAAA4AAAAAAAAAAAAAAAAAOgIAAGRycy9lMm9Eb2MueG1sUEsBAi0AFAAGAAgAAAAhAKom&#10;Dr68AAAAIQEAABkAAAAAAAAAAAAAAAAA5AQAAGRycy9fcmVscy9lMm9Eb2MueG1sLnJlbHNQSwEC&#10;LQAUAAYACAAAACEA/jyAeN8AAAAIAQAADwAAAAAAAAAAAAAAAADXBQAAZHJzL2Rvd25yZXYueG1s&#10;UEsBAi0ACgAAAAAAAAAhAGtrlGa2AQAAtgEAABQAAAAAAAAAAAAAAAAA4wYAAGRycy9tZWRpYS9p&#10;bWFnZTEucG5nUEsFBgAAAAAGAAYAfAEAAMsIAAAAAA==&#10;">
                <v:shape id="Picture 738" o:spid="_x0000_s1027" type="#_x0000_t75" style="position:absolute;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rMUK+AAAA3AAAAA8AAABkcnMvZG93bnJldi54bWxET8uKwjAU3Qv+Q7iCO01VUKdjWkQYcOsD&#10;3F6aO03H5qYkse38/WQx4PJw3odytK3oyYfGsYLVMgNBXDndcK3gfvta7EGEiKyxdUwKfilAWUwn&#10;B8y1G/hC/TXWIoVwyFGBibHLpQyVIYth6TrixH07bzEm6GupPQ4p3LZynWVbabHh1GCwo5Oh6nl9&#10;WQWbHodBVuFiP+rHOhh/e5H5UWo+G4+fICKN8S3+d5+1gt0mrU1n0hGQx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grMUK+AAAA3AAAAA8AAAAAAAAAAAAAAAAAnwIAAGRy&#10;cy9kb3ducmV2LnhtbFBLBQYAAAAABAAEAPcAAACKAwAAAAA=&#10;">
                  <v:imagedata r:id="rId7" o:title=""/>
                </v:shape>
                <v:shape id="Picture 739" o:spid="_x0000_s1028" type="#_x0000_t75" style="position:absolute;top:2209;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lNnAAAAA3AAAAA8AAABkcnMvZG93bnJldi54bWxEj0+LwjAUxO8LfofwBG9rqsK6VqOIIHj1&#10;D+z10TybavNSktjWb28EYY/DzPyGWW16W4uWfKgcK5iMMxDEhdMVlwou5/33L4gQkTXWjknBkwJs&#10;1oOvFebadXyk9hRLkSAcclRgYmxyKUNhyGIYu4Y4eVfnLcYkfSm1xy7BbS2nWfYjLVacFgw2tDNU&#10;3E8Pq2DWYtfJIhztovybBuPPDzI3pUbDfrsEEamP/+FP+6AVzGcLeJ9JR0C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2eU2cAAAADcAAAADwAAAAAAAAAAAAAAAACfAgAA&#10;ZHJzL2Rvd25yZXYueG1sUEsFBgAAAAAEAAQA9wAAAIwDAAAAAA==&#10;">
                  <v:imagedata r:id="rId7" o:title=""/>
                </v:shape>
                <v:shape id="Picture 740" o:spid="_x0000_s1029" type="#_x0000_t75" style="position:absolute;top:4450;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bTjm9AAAA3AAAAA8AAABkcnMvZG93bnJldi54bWxET8uKwjAU3Qv+Q7iCO011xEc1iggDs1UH&#10;Zntprk21uSlJbOvfTxaCy8N57w69rUVLPlSOFcymGQjiwumKSwW/1+/JGkSIyBprx6TgRQEO++Fg&#10;h7l2HZ+pvcRSpBAOOSowMTa5lKEwZDFMXUOcuJvzFmOCvpTaY5fCbS3nWbaUFitODQYbOhkqHpen&#10;VfDVYtfJIpztpvybB+OvTzJ3pcaj/rgFEamPH/Hb/aMVrBZpfjqTjoDc/w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ltOOb0AAADcAAAADwAAAAAAAAAAAAAAAACfAgAAZHJz&#10;L2Rvd25yZXYueG1sUEsFBgAAAAAEAAQA9wAAAIkDAAAAAA==&#10;">
                  <v:imagedata r:id="rId7" o:title=""/>
                </v:shape>
                <v:shape id="Picture 741" o:spid="_x0000_s1030" type="#_x0000_t75" style="position:absolute;top:6659;width:640;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X66LBAAAA3AAAAA8AAABkcnMvZG93bnJldi54bWxEj1uLwjAUhN8X/A/hCL6tqRe8VKPIwsK+&#10;qgv7emiOTbU5KUls6783C4KPw8x8w2z3va1FSz5UjhVMxhkI4sLpiksFv+fvzxWIEJE11o5JwYMC&#10;7HeDjy3m2nV8pPYUS5EgHHJUYGJscilDYchiGLuGOHkX5y3GJH0ptccuwW0tp1m2kBYrTgsGG/oy&#10;VNxOd6tg1mLXySIc7br8mwbjz3cyV6VGw/6wARGpj+/wq/2jFSznE/g/k46A3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X66LBAAAA3AAAAA8AAAAAAAAAAAAAAAAAnwIA&#10;AGRycy9kb3ducmV2LnhtbFBLBQYAAAAABAAEAPcAAACNAwAAAAA=&#10;">
                  <v:imagedata r:id="rId7" o:title=""/>
                </v:shape>
                <w10:wrap type="square"/>
              </v:group>
            </w:pict>
          </mc:Fallback>
        </mc:AlternateContent>
      </w:r>
      <w:r>
        <w:t xml:space="preserve"> Monitoring progress  </w:t>
      </w:r>
    </w:p>
    <w:p w:rsidR="00FC6244" w:rsidRDefault="00AF2C9D">
      <w:r>
        <w:t xml:space="preserve"> Responding to the needs of individual pupils  </w:t>
      </w:r>
    </w:p>
    <w:p w:rsidR="00FC6244" w:rsidRDefault="00AF2C9D">
      <w:pPr>
        <w:spacing w:after="111" w:line="240" w:lineRule="auto"/>
        <w:ind w:left="14" w:right="0" w:firstLine="0"/>
      </w:pPr>
      <w:r>
        <w:t xml:space="preserve">  </w:t>
      </w:r>
    </w:p>
    <w:p w:rsidR="00FC6244" w:rsidRDefault="00AF2C9D">
      <w:r>
        <w:t xml:space="preserve">Staff do not have the right to opt out of teaching SRE.  </w:t>
      </w:r>
    </w:p>
    <w:p w:rsidR="00FC6244" w:rsidRDefault="00AF2C9D">
      <w:r>
        <w:t>All teachers are responsible for the tea</w:t>
      </w:r>
      <w:r>
        <w:t xml:space="preserve">ching of SRE in our school:  </w:t>
      </w:r>
    </w:p>
    <w:tbl>
      <w:tblPr>
        <w:tblStyle w:val="TableGrid"/>
        <w:tblW w:w="3123" w:type="dxa"/>
        <w:tblInd w:w="132" w:type="dxa"/>
        <w:tblCellMar>
          <w:top w:w="0" w:type="dxa"/>
          <w:left w:w="108" w:type="dxa"/>
          <w:bottom w:w="0" w:type="dxa"/>
          <w:right w:w="115" w:type="dxa"/>
        </w:tblCellMar>
        <w:tblLook w:val="04A0" w:firstRow="1" w:lastRow="0" w:firstColumn="1" w:lastColumn="0" w:noHBand="0" w:noVBand="1"/>
      </w:tblPr>
      <w:tblGrid>
        <w:gridCol w:w="1277"/>
        <w:gridCol w:w="1846"/>
      </w:tblGrid>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Nursery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Miss Greenaway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Reception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Mrs. Thomas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Year 1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Mrs Cullen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Year 2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Miss. Abbot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Year 3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Miss </w:t>
            </w:r>
            <w:proofErr w:type="spellStart"/>
            <w:r>
              <w:t>Bovingdon</w:t>
            </w:r>
            <w:proofErr w:type="spellEnd"/>
            <w:r>
              <w:t xml:space="preserve">  </w:t>
            </w:r>
          </w:p>
        </w:tc>
      </w:tr>
      <w:tr w:rsidR="00FC6244">
        <w:trPr>
          <w:trHeight w:val="372"/>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Year 4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Miss. </w:t>
            </w:r>
            <w:proofErr w:type="spellStart"/>
            <w:r>
              <w:t>Quee</w:t>
            </w:r>
            <w:proofErr w:type="spellEnd"/>
            <w:r>
              <w:t xml:space="preserve">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Year 5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Mr Ashton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Year 6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Mr. McGill  </w:t>
            </w:r>
          </w:p>
        </w:tc>
      </w:tr>
      <w:tr w:rsidR="00FC6244">
        <w:trPr>
          <w:trHeight w:val="370"/>
        </w:trPr>
        <w:tc>
          <w:tcPr>
            <w:tcW w:w="1277"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CFO  </w:t>
            </w:r>
          </w:p>
        </w:tc>
        <w:tc>
          <w:tcPr>
            <w:tcW w:w="1846" w:type="dxa"/>
            <w:tcBorders>
              <w:top w:val="single" w:sz="4" w:space="0" w:color="000000"/>
              <w:left w:val="single" w:sz="4" w:space="0" w:color="000000"/>
              <w:bottom w:val="single" w:sz="4" w:space="0" w:color="000000"/>
              <w:right w:val="single" w:sz="4" w:space="0" w:color="000000"/>
            </w:tcBorders>
          </w:tcPr>
          <w:p w:rsidR="00FC6244" w:rsidRDefault="00AF2C9D">
            <w:pPr>
              <w:spacing w:after="0" w:line="276" w:lineRule="auto"/>
              <w:ind w:left="0" w:right="0" w:firstLine="0"/>
            </w:pPr>
            <w:r>
              <w:t xml:space="preserve">Mrs. Edwards  </w:t>
            </w:r>
          </w:p>
        </w:tc>
      </w:tr>
    </w:tbl>
    <w:p w:rsidR="00FC6244" w:rsidRDefault="00AF2C9D">
      <w:pPr>
        <w:pStyle w:val="Heading3"/>
      </w:pPr>
      <w:r>
        <w:t xml:space="preserve">7.4 Pupils  </w:t>
      </w:r>
    </w:p>
    <w:p w:rsidR="00FC6244" w:rsidRDefault="00AF2C9D">
      <w:r>
        <w:t xml:space="preserve">Pupils are expected to engage fully in SRE and, when discussing issues related to SRE, treat others with respect and sensitivity.  </w:t>
      </w:r>
    </w:p>
    <w:p w:rsidR="00FC6244" w:rsidRDefault="00AF2C9D">
      <w:pPr>
        <w:spacing w:after="209" w:line="240" w:lineRule="auto"/>
        <w:ind w:left="14" w:right="0" w:firstLine="0"/>
      </w:pPr>
      <w:r>
        <w:rPr>
          <w:color w:val="FF0000"/>
        </w:rPr>
        <w:t xml:space="preserve"> </w:t>
      </w:r>
      <w:r>
        <w:t xml:space="preserve"> </w:t>
      </w:r>
    </w:p>
    <w:p w:rsidR="00FC6244" w:rsidRDefault="00AF2C9D">
      <w:pPr>
        <w:pStyle w:val="Heading2"/>
      </w:pPr>
      <w:r>
        <w:t xml:space="preserve">8. Parents’ right to withdraw   </w:t>
      </w:r>
    </w:p>
    <w:p w:rsidR="00FC6244" w:rsidRDefault="00AF2C9D">
      <w:pPr>
        <w:spacing w:after="34"/>
        <w:ind w:right="687"/>
      </w:pPr>
      <w:r>
        <w:t xml:space="preserve">Parents only have the right to withdraw their children from SRE that goes beyond the Primary National Curriculum for Science. Parents have a legal right to see the school SRE policy and this can be found on the school website. Parents should be aware that </w:t>
      </w:r>
      <w:r>
        <w:t xml:space="preserve">sex and relationship topics can rise incidentally in other subject areas and it is not possible to withdraw children from these often unplanned discussions.  </w:t>
      </w:r>
    </w:p>
    <w:p w:rsidR="00FC6244" w:rsidRDefault="00AF2C9D">
      <w:pPr>
        <w:ind w:right="466"/>
      </w:pPr>
      <w:r>
        <w:t>The SRE curriculum at St Paul’s does not go beyond the requirements of the Primary Science Curric</w:t>
      </w:r>
      <w:r>
        <w:t xml:space="preserve">ulum and therefore it is expected that all children will take part in these lessons.  </w:t>
      </w:r>
      <w:r>
        <w:rPr>
          <w:b/>
          <w:color w:val="FF1F64"/>
          <w:sz w:val="28"/>
        </w:rPr>
        <w:t xml:space="preserve"> </w:t>
      </w:r>
      <w:r>
        <w:t xml:space="preserve"> </w:t>
      </w:r>
    </w:p>
    <w:p w:rsidR="00FC6244" w:rsidRDefault="00AF2C9D">
      <w:pPr>
        <w:pStyle w:val="Heading2"/>
      </w:pPr>
      <w:r>
        <w:t xml:space="preserve">9. Training  </w:t>
      </w:r>
    </w:p>
    <w:p w:rsidR="00FC6244" w:rsidRDefault="00AF2C9D">
      <w:pPr>
        <w:spacing w:after="0"/>
      </w:pPr>
      <w:r>
        <w:t xml:space="preserve">The school also works closely with the School Health Team and from time to time may ask them to support on the delivery of parts of SRE teaching.  </w:t>
      </w:r>
    </w:p>
    <w:p w:rsidR="00FC6244" w:rsidRDefault="00AF2C9D">
      <w:pPr>
        <w:pStyle w:val="Heading2"/>
      </w:pPr>
      <w:r>
        <w:lastRenderedPageBreak/>
        <w:t>10. M</w:t>
      </w:r>
      <w:r>
        <w:t xml:space="preserve">onitoring arrangements  </w:t>
      </w:r>
    </w:p>
    <w:p w:rsidR="00FC6244" w:rsidRDefault="00AF2C9D">
      <w:r>
        <w:t xml:space="preserve">The delivery of RSE is monitored by Mrs. Taylor, DHT through:  </w:t>
      </w:r>
    </w:p>
    <w:p w:rsidR="00FC6244" w:rsidRDefault="00AF2C9D">
      <w:pPr>
        <w:numPr>
          <w:ilvl w:val="0"/>
          <w:numId w:val="5"/>
        </w:numPr>
        <w:ind w:hanging="360"/>
      </w:pPr>
      <w:r>
        <w:t xml:space="preserve">planning </w:t>
      </w:r>
      <w:proofErr w:type="spellStart"/>
      <w:r>
        <w:t>scrutinies</w:t>
      </w:r>
      <w:proofErr w:type="spellEnd"/>
      <w:r>
        <w:t xml:space="preserve">,   </w:t>
      </w:r>
    </w:p>
    <w:p w:rsidR="00FC6244" w:rsidRDefault="00AF2C9D">
      <w:pPr>
        <w:numPr>
          <w:ilvl w:val="0"/>
          <w:numId w:val="5"/>
        </w:numPr>
        <w:ind w:hanging="360"/>
      </w:pPr>
      <w:r>
        <w:t xml:space="preserve">learning walks  </w:t>
      </w:r>
    </w:p>
    <w:p w:rsidR="00FC6244" w:rsidRDefault="00AF2C9D">
      <w:pPr>
        <w:numPr>
          <w:ilvl w:val="0"/>
          <w:numId w:val="5"/>
        </w:numPr>
        <w:spacing w:line="348" w:lineRule="auto"/>
        <w:ind w:hanging="360"/>
      </w:pPr>
      <w:r>
        <w:t xml:space="preserve">lesson observations  • </w:t>
      </w:r>
      <w:r>
        <w:tab/>
        <w:t xml:space="preserve">work sampling  </w:t>
      </w:r>
    </w:p>
    <w:p w:rsidR="00FC6244" w:rsidRDefault="00AF2C9D">
      <w:r>
        <w:t>Pupils’ development in RSE is monitored by class teachers as part of our internal asse</w:t>
      </w:r>
      <w:r>
        <w:t xml:space="preserve">ssment systems.   </w:t>
      </w:r>
    </w:p>
    <w:p w:rsidR="00FC6244" w:rsidRDefault="00AF2C9D">
      <w:r>
        <w:t xml:space="preserve">This policy will be reviewed by Mrs Taylor annually. At every review, the policy will be approved by the School Effectiveness Committee of the Governing Body.  </w:t>
      </w:r>
    </w:p>
    <w:p w:rsidR="00FC6244" w:rsidRDefault="00AF2C9D">
      <w:pPr>
        <w:spacing w:after="111" w:line="240" w:lineRule="auto"/>
        <w:ind w:left="14" w:right="0" w:firstLine="0"/>
      </w:pPr>
      <w:r>
        <w:t xml:space="preserve">  </w:t>
      </w:r>
    </w:p>
    <w:p w:rsidR="00FC6244" w:rsidRDefault="00AF2C9D">
      <w:r>
        <w:t xml:space="preserve">Katie Lavin  </w:t>
      </w:r>
    </w:p>
    <w:p w:rsidR="00FC6244" w:rsidRDefault="00AF2C9D">
      <w:r>
        <w:t xml:space="preserve">Deputy </w:t>
      </w:r>
      <w:proofErr w:type="spellStart"/>
      <w:r>
        <w:t>Headteacher</w:t>
      </w:r>
      <w:proofErr w:type="spellEnd"/>
      <w:r>
        <w:t xml:space="preserve">  </w:t>
      </w:r>
    </w:p>
    <w:p w:rsidR="00FC6244" w:rsidRDefault="00AF2C9D">
      <w:pPr>
        <w:spacing w:after="0" w:line="240" w:lineRule="auto"/>
        <w:ind w:left="14" w:right="0" w:firstLine="0"/>
      </w:pPr>
      <w:r>
        <w:t xml:space="preserve">  </w:t>
      </w:r>
    </w:p>
    <w:sectPr w:rsidR="00FC6244">
      <w:pgSz w:w="11906" w:h="16838"/>
      <w:pgMar w:top="1440" w:right="711" w:bottom="159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76D58"/>
    <w:multiLevelType w:val="hybridMultilevel"/>
    <w:tmpl w:val="29E003FA"/>
    <w:lvl w:ilvl="0" w:tplc="EAB01244">
      <w:start w:val="1"/>
      <w:numFmt w:val="bullet"/>
      <w:lvlText w:val="•"/>
      <w:lvlJc w:val="left"/>
      <w:pPr>
        <w:ind w:left="7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7069F8">
      <w:start w:val="1"/>
      <w:numFmt w:val="bullet"/>
      <w:lvlText w:val="o"/>
      <w:lvlJc w:val="left"/>
      <w:pPr>
        <w:ind w:left="14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469BE0">
      <w:start w:val="1"/>
      <w:numFmt w:val="bullet"/>
      <w:lvlText w:val="▪"/>
      <w:lvlJc w:val="left"/>
      <w:pPr>
        <w:ind w:left="21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B0E9EC">
      <w:start w:val="1"/>
      <w:numFmt w:val="bullet"/>
      <w:lvlText w:val="•"/>
      <w:lvlJc w:val="left"/>
      <w:pPr>
        <w:ind w:left="28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886AF36">
      <w:start w:val="1"/>
      <w:numFmt w:val="bullet"/>
      <w:lvlText w:val="o"/>
      <w:lvlJc w:val="left"/>
      <w:pPr>
        <w:ind w:left="36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CAAB08">
      <w:start w:val="1"/>
      <w:numFmt w:val="bullet"/>
      <w:lvlText w:val="▪"/>
      <w:lvlJc w:val="left"/>
      <w:pPr>
        <w:ind w:left="43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7687CC">
      <w:start w:val="1"/>
      <w:numFmt w:val="bullet"/>
      <w:lvlText w:val="•"/>
      <w:lvlJc w:val="left"/>
      <w:pPr>
        <w:ind w:left="50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788086">
      <w:start w:val="1"/>
      <w:numFmt w:val="bullet"/>
      <w:lvlText w:val="o"/>
      <w:lvlJc w:val="left"/>
      <w:pPr>
        <w:ind w:left="57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30BACC">
      <w:start w:val="1"/>
      <w:numFmt w:val="bullet"/>
      <w:lvlText w:val="▪"/>
      <w:lvlJc w:val="left"/>
      <w:pPr>
        <w:ind w:left="6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3FF9065A"/>
    <w:multiLevelType w:val="hybridMultilevel"/>
    <w:tmpl w:val="CDEA134C"/>
    <w:lvl w:ilvl="0" w:tplc="AD261488">
      <w:start w:val="1"/>
      <w:numFmt w:val="decimal"/>
      <w:lvlText w:val="%1."/>
      <w:lvlJc w:val="left"/>
      <w:pPr>
        <w:ind w:left="3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3CE7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22AF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1C49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B4B8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8AFA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225E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72F7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08F3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672E108D"/>
    <w:multiLevelType w:val="hybridMultilevel"/>
    <w:tmpl w:val="6CC66618"/>
    <w:lvl w:ilvl="0" w:tplc="35E850B6">
      <w:start w:val="1"/>
      <w:numFmt w:val="decimal"/>
      <w:lvlText w:val="%1."/>
      <w:lvlJc w:val="left"/>
      <w:pPr>
        <w:ind w:left="14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E71AE">
      <w:start w:val="1"/>
      <w:numFmt w:val="lowerLetter"/>
      <w:lvlText w:val="%2"/>
      <w:lvlJc w:val="left"/>
      <w:pPr>
        <w:ind w:left="18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92A7D6">
      <w:start w:val="1"/>
      <w:numFmt w:val="lowerRoman"/>
      <w:lvlText w:val="%3"/>
      <w:lvlJc w:val="left"/>
      <w:pPr>
        <w:ind w:left="25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E6AFB8">
      <w:start w:val="1"/>
      <w:numFmt w:val="decimal"/>
      <w:lvlText w:val="%4"/>
      <w:lvlJc w:val="left"/>
      <w:pPr>
        <w:ind w:left="32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40DBD4">
      <w:start w:val="1"/>
      <w:numFmt w:val="lowerLetter"/>
      <w:lvlText w:val="%5"/>
      <w:lvlJc w:val="left"/>
      <w:pPr>
        <w:ind w:left="39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9E2F1E">
      <w:start w:val="1"/>
      <w:numFmt w:val="lowerRoman"/>
      <w:lvlText w:val="%6"/>
      <w:lvlJc w:val="left"/>
      <w:pPr>
        <w:ind w:left="4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40F0C4">
      <w:start w:val="1"/>
      <w:numFmt w:val="decimal"/>
      <w:lvlText w:val="%7"/>
      <w:lvlJc w:val="left"/>
      <w:pPr>
        <w:ind w:left="54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6A8FBC">
      <w:start w:val="1"/>
      <w:numFmt w:val="lowerLetter"/>
      <w:lvlText w:val="%8"/>
      <w:lvlJc w:val="left"/>
      <w:pPr>
        <w:ind w:left="61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8C20DC">
      <w:start w:val="1"/>
      <w:numFmt w:val="lowerRoman"/>
      <w:lvlText w:val="%9"/>
      <w:lvlJc w:val="left"/>
      <w:pPr>
        <w:ind w:left="685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692332BC"/>
    <w:multiLevelType w:val="hybridMultilevel"/>
    <w:tmpl w:val="17EE6108"/>
    <w:lvl w:ilvl="0" w:tplc="030E7166">
      <w:start w:val="1"/>
      <w:numFmt w:val="bullet"/>
      <w:lvlText w:val="•"/>
      <w:lvlJc w:val="left"/>
      <w:pPr>
        <w:ind w:left="7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FC43E56">
      <w:start w:val="1"/>
      <w:numFmt w:val="bullet"/>
      <w:lvlText w:val="o"/>
      <w:lvlJc w:val="left"/>
      <w:pPr>
        <w:ind w:left="14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CCCA6E">
      <w:start w:val="1"/>
      <w:numFmt w:val="bullet"/>
      <w:lvlText w:val="▪"/>
      <w:lvlJc w:val="left"/>
      <w:pPr>
        <w:ind w:left="21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780128">
      <w:start w:val="1"/>
      <w:numFmt w:val="bullet"/>
      <w:lvlText w:val="•"/>
      <w:lvlJc w:val="left"/>
      <w:pPr>
        <w:ind w:left="28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3CBE08">
      <w:start w:val="1"/>
      <w:numFmt w:val="bullet"/>
      <w:lvlText w:val="o"/>
      <w:lvlJc w:val="left"/>
      <w:pPr>
        <w:ind w:left="36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FC9946">
      <w:start w:val="1"/>
      <w:numFmt w:val="bullet"/>
      <w:lvlText w:val="▪"/>
      <w:lvlJc w:val="left"/>
      <w:pPr>
        <w:ind w:left="43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92D408">
      <w:start w:val="1"/>
      <w:numFmt w:val="bullet"/>
      <w:lvlText w:val="•"/>
      <w:lvlJc w:val="left"/>
      <w:pPr>
        <w:ind w:left="50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64C55E">
      <w:start w:val="1"/>
      <w:numFmt w:val="bullet"/>
      <w:lvlText w:val="o"/>
      <w:lvlJc w:val="left"/>
      <w:pPr>
        <w:ind w:left="57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4C766A">
      <w:start w:val="1"/>
      <w:numFmt w:val="bullet"/>
      <w:lvlText w:val="▪"/>
      <w:lvlJc w:val="left"/>
      <w:pPr>
        <w:ind w:left="6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70C17017"/>
    <w:multiLevelType w:val="hybridMultilevel"/>
    <w:tmpl w:val="0478AC58"/>
    <w:lvl w:ilvl="0" w:tplc="4F78245C">
      <w:start w:val="1"/>
      <w:numFmt w:val="bullet"/>
      <w:lvlText w:val="•"/>
      <w:lvlJc w:val="left"/>
      <w:pPr>
        <w:ind w:left="7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93EA7DC">
      <w:start w:val="1"/>
      <w:numFmt w:val="bullet"/>
      <w:lvlText w:val="o"/>
      <w:lvlJc w:val="left"/>
      <w:pPr>
        <w:ind w:left="14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AEF692">
      <w:start w:val="1"/>
      <w:numFmt w:val="bullet"/>
      <w:lvlText w:val="▪"/>
      <w:lvlJc w:val="left"/>
      <w:pPr>
        <w:ind w:left="21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8C1E2E">
      <w:start w:val="1"/>
      <w:numFmt w:val="bullet"/>
      <w:lvlText w:val="•"/>
      <w:lvlJc w:val="left"/>
      <w:pPr>
        <w:ind w:left="28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A2ED60">
      <w:start w:val="1"/>
      <w:numFmt w:val="bullet"/>
      <w:lvlText w:val="o"/>
      <w:lvlJc w:val="left"/>
      <w:pPr>
        <w:ind w:left="36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BCB064">
      <w:start w:val="1"/>
      <w:numFmt w:val="bullet"/>
      <w:lvlText w:val="▪"/>
      <w:lvlJc w:val="left"/>
      <w:pPr>
        <w:ind w:left="43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C0E204">
      <w:start w:val="1"/>
      <w:numFmt w:val="bullet"/>
      <w:lvlText w:val="•"/>
      <w:lvlJc w:val="left"/>
      <w:pPr>
        <w:ind w:left="50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8FEE80E">
      <w:start w:val="1"/>
      <w:numFmt w:val="bullet"/>
      <w:lvlText w:val="o"/>
      <w:lvlJc w:val="left"/>
      <w:pPr>
        <w:ind w:left="57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3603D8">
      <w:start w:val="1"/>
      <w:numFmt w:val="bullet"/>
      <w:lvlText w:val="▪"/>
      <w:lvlJc w:val="left"/>
      <w:pPr>
        <w:ind w:left="6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44"/>
    <w:rsid w:val="00AF2C9D"/>
    <w:rsid w:val="00FC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FD062-EC80-4B2D-B9B9-FB27FDE0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5" w:lineRule="auto"/>
      <w:ind w:left="9" w:right="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5" w:line="240" w:lineRule="auto"/>
      <w:ind w:left="14"/>
      <w:outlineLvl w:val="0"/>
    </w:pPr>
    <w:rPr>
      <w:rFonts w:ascii="Arial" w:eastAsia="Arial" w:hAnsi="Arial" w:cs="Arial"/>
      <w:b/>
      <w:color w:val="0D1C2F"/>
      <w:sz w:val="28"/>
    </w:rPr>
  </w:style>
  <w:style w:type="paragraph" w:styleId="Heading2">
    <w:name w:val="heading 2"/>
    <w:next w:val="Normal"/>
    <w:link w:val="Heading2Char"/>
    <w:uiPriority w:val="9"/>
    <w:unhideWhenUsed/>
    <w:qFormat/>
    <w:pPr>
      <w:keepNext/>
      <w:keepLines/>
      <w:spacing w:after="116" w:line="240" w:lineRule="auto"/>
      <w:ind w:left="-5" w:right="-15" w:hanging="10"/>
      <w:outlineLvl w:val="1"/>
    </w:pPr>
    <w:rPr>
      <w:rFonts w:ascii="Arial" w:eastAsia="Arial" w:hAnsi="Arial" w:cs="Arial"/>
      <w:b/>
      <w:color w:val="FF0000"/>
      <w:sz w:val="28"/>
    </w:rPr>
  </w:style>
  <w:style w:type="paragraph" w:styleId="Heading3">
    <w:name w:val="heading 3"/>
    <w:next w:val="Normal"/>
    <w:link w:val="Heading3Char"/>
    <w:uiPriority w:val="9"/>
    <w:unhideWhenUsed/>
    <w:qFormat/>
    <w:pPr>
      <w:keepNext/>
      <w:keepLines/>
      <w:spacing w:after="116" w:line="240" w:lineRule="auto"/>
      <w:ind w:left="-5" w:right="-15" w:hanging="10"/>
      <w:outlineLvl w:val="2"/>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F0000"/>
      <w:sz w:val="24"/>
    </w:rPr>
  </w:style>
  <w:style w:type="character" w:customStyle="1" w:styleId="Heading1Char">
    <w:name w:val="Heading 1 Char"/>
    <w:link w:val="Heading1"/>
    <w:rPr>
      <w:rFonts w:ascii="Arial" w:eastAsia="Arial" w:hAnsi="Arial" w:cs="Arial"/>
      <w:b/>
      <w:color w:val="0D1C2F"/>
      <w:sz w:val="28"/>
    </w:rPr>
  </w:style>
  <w:style w:type="character" w:customStyle="1" w:styleId="Heading2Char">
    <w:name w:val="Heading 2 Char"/>
    <w:link w:val="Heading2"/>
    <w:rPr>
      <w:rFonts w:ascii="Arial" w:eastAsia="Arial" w:hAnsi="Arial" w:cs="Arial"/>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16/section/34/enacted" TargetMode="External"/><Relationship Id="rId13" Type="http://schemas.openxmlformats.org/officeDocument/2006/relationships/hyperlink" Target="https://www.gov.uk/government/consultations/relationships-and-sex-education-and-health-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hyperlink" Target="http://www.legislation.gov.uk/ukpga/1996/56/contents" TargetMode="External"/><Relationship Id="rId2" Type="http://schemas.openxmlformats.org/officeDocument/2006/relationships/styles" Target="styles.xml"/><Relationship Id="rId16" Type="http://schemas.openxmlformats.org/officeDocument/2006/relationships/hyperlink" Target="http://www.legislation.gov.uk/ukpga/1996/56/content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gislation.gov.uk/ukpga/2017/16/section/34/enacted" TargetMode="External"/><Relationship Id="rId5" Type="http://schemas.openxmlformats.org/officeDocument/2006/relationships/image" Target="media/image1.png"/><Relationship Id="rId15" Type="http://schemas.openxmlformats.org/officeDocument/2006/relationships/hyperlink" Target="http://www.legislation.gov.uk/ukpga/1996/56/contents" TargetMode="External"/><Relationship Id="rId10" Type="http://schemas.openxmlformats.org/officeDocument/2006/relationships/hyperlink" Target="http://www.legislation.gov.uk/ukpga/2017/16/section/34/enac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2017/16/section/34/enacted" TargetMode="External"/><Relationship Id="rId14" Type="http://schemas.openxmlformats.org/officeDocument/2006/relationships/hyperlink" Target="https://www.gov.uk/government/consultations/relationships-and-sex-education-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C589E4D5</Template>
  <TotalTime>0</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Taylor.G</dc:creator>
  <cp:keywords/>
  <cp:lastModifiedBy>Mrs K Lavin</cp:lastModifiedBy>
  <cp:revision>2</cp:revision>
  <dcterms:created xsi:type="dcterms:W3CDTF">2023-09-15T09:19:00Z</dcterms:created>
  <dcterms:modified xsi:type="dcterms:W3CDTF">2023-09-15T09:19:00Z</dcterms:modified>
</cp:coreProperties>
</file>